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979" w:rsidRDefault="0095248D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Федеральное государственное образовательное бюджетное учреждение</w:t>
      </w:r>
    </w:p>
    <w:p w:rsidR="006F1979" w:rsidRDefault="0095248D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высшего образования</w:t>
      </w:r>
    </w:p>
    <w:p w:rsidR="006F1979" w:rsidRDefault="0095248D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«ФИНАНСОВЫЙ УНИВЕРСИТЕТ ПРИ ПРАВИТЕЛЬСТВЕ</w:t>
      </w:r>
    </w:p>
    <w:p w:rsidR="006F1979" w:rsidRDefault="0095248D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РОССИЙСКОЙ ФЕДЕРАЦИИ»</w:t>
      </w:r>
    </w:p>
    <w:p w:rsidR="006F1979" w:rsidRDefault="0095248D">
      <w:p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(Финансовый университет)</w:t>
      </w:r>
    </w:p>
    <w:p w:rsidR="006F1979" w:rsidRDefault="006F1979">
      <w:pPr>
        <w:widowControl w:val="0"/>
        <w:rPr>
          <w:rFonts w:ascii="Times New Roman" w:hAnsi="Times New Roman" w:cs="Times New Roman"/>
          <w:b/>
          <w:szCs w:val="28"/>
        </w:rPr>
      </w:pPr>
    </w:p>
    <w:p w:rsidR="006F1979" w:rsidRDefault="0095248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Cs w:val="28"/>
        </w:rPr>
        <w:t>Кафедра «Государственно-частное партнерство»</w:t>
      </w:r>
    </w:p>
    <w:p w:rsidR="006F1979" w:rsidRDefault="0095248D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Факультета «Высшая школа управления»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50"/>
        <w:gridCol w:w="4797"/>
      </w:tblGrid>
      <w:tr w:rsidR="006F1979" w:rsidRPr="0009652F" w:rsidTr="00811B34">
        <w:trPr>
          <w:trHeight w:val="3330"/>
        </w:trPr>
        <w:tc>
          <w:tcPr>
            <w:tcW w:w="4865" w:type="dxa"/>
          </w:tcPr>
          <w:p w:rsidR="006F1979" w:rsidRPr="0009652F" w:rsidRDefault="006F1979">
            <w:pPr>
              <w:widowControl w:val="0"/>
              <w:tabs>
                <w:tab w:val="left" w:pos="270"/>
              </w:tabs>
              <w:jc w:val="both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</w:p>
        </w:tc>
        <w:tc>
          <w:tcPr>
            <w:tcW w:w="4205" w:type="dxa"/>
          </w:tcPr>
          <w:p w:rsidR="0009652F" w:rsidRDefault="0009652F" w:rsidP="0009652F">
            <w:pPr>
              <w:widowControl w:val="0"/>
              <w:tabs>
                <w:tab w:val="left" w:pos="270"/>
              </w:tabs>
              <w:spacing w:before="120"/>
              <w:ind w:left="680"/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09652F" w:rsidRDefault="00AF37FD" w:rsidP="0009652F">
            <w:pPr>
              <w:widowControl w:val="0"/>
              <w:tabs>
                <w:tab w:val="left" w:pos="270"/>
              </w:tabs>
              <w:spacing w:before="120"/>
              <w:ind w:left="680"/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  <w:r w:rsidR="0095248D" w:rsidRPr="0009652F">
              <w:rPr>
                <w:rFonts w:ascii="Times New Roman" w:eastAsia="Calibri" w:hAnsi="Times New Roman"/>
                <w:szCs w:val="28"/>
                <w:lang w:eastAsia="en-US"/>
              </w:rPr>
              <w:t>УТВЕРЖДАЮ</w:t>
            </w:r>
          </w:p>
          <w:p w:rsidR="006F1979" w:rsidRPr="0009652F" w:rsidRDefault="0095248D" w:rsidP="0009652F">
            <w:pPr>
              <w:widowControl w:val="0"/>
              <w:tabs>
                <w:tab w:val="left" w:pos="270"/>
              </w:tabs>
              <w:ind w:left="739"/>
              <w:rPr>
                <w:rFonts w:ascii="Times New Roman" w:hAnsi="Times New Roman"/>
              </w:rPr>
            </w:pPr>
            <w:r w:rsidRPr="0009652F">
              <w:rPr>
                <w:rFonts w:ascii="Times New Roman" w:eastAsia="Calibri" w:hAnsi="Times New Roman"/>
                <w:szCs w:val="28"/>
                <w:lang w:eastAsia="en-US"/>
              </w:rPr>
              <w:t>Проректор по учебной и</w:t>
            </w:r>
          </w:p>
          <w:p w:rsidR="006F1979" w:rsidRPr="0009652F" w:rsidRDefault="0095248D" w:rsidP="0009652F">
            <w:pPr>
              <w:widowControl w:val="0"/>
              <w:tabs>
                <w:tab w:val="left" w:pos="270"/>
              </w:tabs>
              <w:ind w:left="737"/>
              <w:jc w:val="both"/>
              <w:rPr>
                <w:rFonts w:ascii="Times New Roman" w:hAnsi="Times New Roman"/>
              </w:rPr>
            </w:pPr>
            <w:r w:rsidRPr="0009652F">
              <w:rPr>
                <w:rFonts w:ascii="Times New Roman" w:eastAsia="Calibri" w:hAnsi="Times New Roman"/>
                <w:szCs w:val="28"/>
                <w:lang w:eastAsia="en-US"/>
              </w:rPr>
              <w:t>методической работе</w:t>
            </w:r>
          </w:p>
          <w:p w:rsidR="006F1979" w:rsidRPr="0009652F" w:rsidRDefault="006F1979">
            <w:pPr>
              <w:widowControl w:val="0"/>
              <w:tabs>
                <w:tab w:val="left" w:pos="270"/>
              </w:tabs>
              <w:spacing w:after="200"/>
              <w:ind w:left="739"/>
              <w:rPr>
                <w:rFonts w:ascii="Times New Roman" w:eastAsia="Calibri" w:hAnsi="Times New Roman"/>
                <w:szCs w:val="28"/>
                <w:lang w:eastAsia="en-US"/>
              </w:rPr>
            </w:pPr>
          </w:p>
          <w:p w:rsidR="006F1979" w:rsidRPr="0009652F" w:rsidRDefault="004B2923">
            <w:pPr>
              <w:widowControl w:val="0"/>
              <w:tabs>
                <w:tab w:val="left" w:pos="270"/>
              </w:tabs>
              <w:spacing w:after="200"/>
              <w:ind w:left="739"/>
              <w:rPr>
                <w:rFonts w:ascii="Times New Roman" w:hAnsi="Times New Roman"/>
              </w:rPr>
            </w:pPr>
            <w:r w:rsidRPr="0009652F">
              <w:rPr>
                <w:rFonts w:ascii="Times New Roman" w:eastAsia="Calibri" w:hAnsi="Times New Roman"/>
                <w:szCs w:val="28"/>
                <w:lang w:eastAsia="en-US"/>
              </w:rPr>
              <w:t>______</w:t>
            </w:r>
            <w:r w:rsidR="005A4096">
              <w:rPr>
                <w:rFonts w:ascii="Times New Roman" w:eastAsia="Calibri" w:hAnsi="Times New Roman"/>
                <w:szCs w:val="28"/>
                <w:lang w:eastAsia="en-US"/>
              </w:rPr>
              <w:t>___</w:t>
            </w:r>
            <w:r w:rsidRPr="0009652F">
              <w:rPr>
                <w:rFonts w:ascii="Times New Roman" w:eastAsia="Calibri" w:hAnsi="Times New Roman"/>
                <w:szCs w:val="28"/>
                <w:lang w:eastAsia="en-US"/>
              </w:rPr>
              <w:t>____</w:t>
            </w:r>
            <w:r w:rsidR="0095248D" w:rsidRPr="0009652F">
              <w:rPr>
                <w:rFonts w:ascii="Times New Roman" w:eastAsia="Calibri" w:hAnsi="Times New Roman"/>
                <w:szCs w:val="28"/>
                <w:lang w:eastAsia="en-US"/>
              </w:rPr>
              <w:t>Е.А. Каменева</w:t>
            </w:r>
          </w:p>
          <w:p w:rsidR="006F1979" w:rsidRPr="0009652F" w:rsidRDefault="00872A13">
            <w:pPr>
              <w:widowControl w:val="0"/>
              <w:tabs>
                <w:tab w:val="left" w:pos="270"/>
              </w:tabs>
              <w:spacing w:after="200"/>
              <w:ind w:left="739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en-US"/>
              </w:rPr>
              <w:t>26 марта 2</w:t>
            </w:r>
            <w:r w:rsidR="004B2923" w:rsidRPr="0009652F">
              <w:rPr>
                <w:rFonts w:ascii="Times New Roman" w:eastAsia="Calibri" w:hAnsi="Times New Roman" w:cs="Times New Roman"/>
                <w:szCs w:val="28"/>
                <w:lang w:eastAsia="en-US"/>
              </w:rPr>
              <w:t>024</w:t>
            </w:r>
            <w:r w:rsidR="0095248D" w:rsidRPr="0009652F">
              <w:rPr>
                <w:rFonts w:ascii="Times New Roman" w:eastAsia="Calibri" w:hAnsi="Times New Roman" w:cs="Times New Roman"/>
                <w:szCs w:val="28"/>
                <w:lang w:eastAsia="en-US"/>
              </w:rPr>
              <w:t xml:space="preserve"> г.</w:t>
            </w:r>
          </w:p>
        </w:tc>
      </w:tr>
    </w:tbl>
    <w:p w:rsidR="006F1979" w:rsidRDefault="004B2923">
      <w:pPr>
        <w:jc w:val="center"/>
        <w:rPr>
          <w:rFonts w:ascii="Times New Roman" w:hAnsi="Times New Roman" w:cs="Times New Roman"/>
          <w:b/>
          <w:color w:val="000000"/>
          <w:szCs w:val="28"/>
        </w:rPr>
      </w:pPr>
      <w:r w:rsidRPr="00EF0FA0">
        <w:rPr>
          <w:rFonts w:ascii="Times New Roman" w:hAnsi="Times New Roman" w:cs="Times New Roman"/>
          <w:b/>
          <w:color w:val="000000" w:themeColor="text1"/>
          <w:szCs w:val="28"/>
        </w:rPr>
        <w:t>В.А. Дмитриев</w:t>
      </w:r>
      <w:r w:rsidR="0095248D" w:rsidRPr="00EF0FA0">
        <w:rPr>
          <w:rFonts w:ascii="Times New Roman" w:hAnsi="Times New Roman" w:cs="Times New Roman"/>
          <w:b/>
          <w:color w:val="000000" w:themeColor="text1"/>
          <w:szCs w:val="28"/>
        </w:rPr>
        <w:t xml:space="preserve">, </w:t>
      </w:r>
      <w:r w:rsidR="0095248D">
        <w:rPr>
          <w:rFonts w:ascii="Times New Roman" w:hAnsi="Times New Roman" w:cs="Times New Roman"/>
          <w:b/>
          <w:color w:val="000000"/>
          <w:szCs w:val="28"/>
        </w:rPr>
        <w:t xml:space="preserve">Е.В. Салогубова, </w:t>
      </w:r>
      <w:r w:rsidR="00FD1297">
        <w:rPr>
          <w:rFonts w:ascii="Times New Roman" w:hAnsi="Times New Roman" w:cs="Times New Roman"/>
          <w:b/>
          <w:color w:val="000000"/>
          <w:szCs w:val="28"/>
        </w:rPr>
        <w:t>К.М. Малютин</w:t>
      </w:r>
    </w:p>
    <w:p w:rsidR="006F1979" w:rsidRDefault="006F1979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Cs w:val="28"/>
        </w:rPr>
      </w:pPr>
      <w:bookmarkStart w:id="0" w:name="_GoBack"/>
      <w:bookmarkEnd w:id="0"/>
    </w:p>
    <w:p w:rsidR="006F1979" w:rsidRDefault="0095248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ТЕОРИЯ И МИРОВАЯ ПРАКТИКА ГОСУДАРСТВЕННО-ЧАСТНОГО ПАРТНЕРСТВА </w:t>
      </w:r>
    </w:p>
    <w:p w:rsidR="006F1979" w:rsidRDefault="0095248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0"/>
        </w:rPr>
      </w:pPr>
      <w:r>
        <w:rPr>
          <w:rFonts w:ascii="Times New Roman" w:hAnsi="Times New Roman" w:cs="Times New Roman"/>
          <w:b/>
          <w:sz w:val="32"/>
          <w:szCs w:val="20"/>
        </w:rPr>
        <w:t>Рабочая программа дисциплины</w:t>
      </w:r>
    </w:p>
    <w:p w:rsidR="006F1979" w:rsidRDefault="0009652F">
      <w:pPr>
        <w:spacing w:line="276" w:lineRule="auto"/>
        <w:jc w:val="center"/>
      </w:pPr>
      <w:r>
        <w:rPr>
          <w:rFonts w:ascii="Times New Roman" w:hAnsi="Times New Roman" w:cs="Times New Roman"/>
          <w:szCs w:val="28"/>
        </w:rPr>
        <w:t xml:space="preserve">для студентов, </w:t>
      </w:r>
      <w:r w:rsidR="0095248D">
        <w:rPr>
          <w:rFonts w:ascii="Times New Roman" w:hAnsi="Times New Roman" w:cs="Times New Roman"/>
          <w:szCs w:val="28"/>
        </w:rPr>
        <w:t>обучающихся по направлению подготовки</w:t>
      </w:r>
    </w:p>
    <w:p w:rsidR="006F1979" w:rsidRDefault="0095248D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38.04.02 Менеджмент</w:t>
      </w:r>
    </w:p>
    <w:p w:rsidR="006F1979" w:rsidRDefault="006F1979">
      <w:pPr>
        <w:jc w:val="center"/>
        <w:rPr>
          <w:rFonts w:ascii="Times New Roman" w:hAnsi="Times New Roman" w:cs="Times New Roman"/>
          <w:szCs w:val="28"/>
        </w:rPr>
      </w:pPr>
    </w:p>
    <w:p w:rsidR="006F1979" w:rsidRDefault="0095248D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eastAsia="Arial Unicode MS;Arial" w:hAnsi="Times New Roman" w:cs="Times New Roman"/>
          <w:color w:val="000000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zCs w:val="28"/>
        </w:rPr>
        <w:t xml:space="preserve"> </w:t>
      </w:r>
    </w:p>
    <w:p w:rsidR="006F1979" w:rsidRDefault="0095248D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«Управление проектами государственно-частного партнерства»</w:t>
      </w:r>
    </w:p>
    <w:p w:rsidR="006F1979" w:rsidRDefault="006F1979">
      <w:pPr>
        <w:widowControl w:val="0"/>
        <w:rPr>
          <w:rFonts w:ascii="Times New Roman" w:hAnsi="Times New Roman"/>
          <w:i/>
          <w:sz w:val="24"/>
        </w:rPr>
      </w:pPr>
    </w:p>
    <w:p w:rsidR="006F1979" w:rsidRDefault="0095248D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>Рекомендовано Ученым советом Ф</w:t>
      </w:r>
      <w:r>
        <w:rPr>
          <w:rFonts w:ascii="Times New Roman" w:hAnsi="Times New Roman"/>
          <w:i/>
          <w:sz w:val="24"/>
        </w:rPr>
        <w:t>акультета «Высшая школа управления»</w:t>
      </w:r>
    </w:p>
    <w:p w:rsidR="006F1979" w:rsidRDefault="004B2923">
      <w:pPr>
        <w:shd w:val="clear" w:color="auto" w:fill="FFFFFF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 (протокол № </w:t>
      </w:r>
      <w:r w:rsidR="00E22729">
        <w:rPr>
          <w:rFonts w:ascii="Times New Roman" w:hAnsi="Times New Roman"/>
          <w:i/>
          <w:color w:val="000000"/>
          <w:sz w:val="24"/>
        </w:rPr>
        <w:t>41 от 19 .03</w:t>
      </w:r>
      <w:r>
        <w:rPr>
          <w:rFonts w:ascii="Times New Roman" w:hAnsi="Times New Roman"/>
          <w:i/>
          <w:color w:val="000000"/>
          <w:sz w:val="24"/>
        </w:rPr>
        <w:t>.2024</w:t>
      </w:r>
      <w:r w:rsidR="0095248D">
        <w:rPr>
          <w:rFonts w:ascii="Times New Roman" w:hAnsi="Times New Roman"/>
          <w:i/>
          <w:color w:val="000000"/>
          <w:sz w:val="24"/>
        </w:rPr>
        <w:t xml:space="preserve"> г.)</w:t>
      </w:r>
    </w:p>
    <w:p w:rsidR="006F1979" w:rsidRDefault="006F1979" w:rsidP="00811B34">
      <w:pPr>
        <w:ind w:right="-1"/>
        <w:jc w:val="center"/>
        <w:rPr>
          <w:rFonts w:ascii="Times New Roman" w:hAnsi="Times New Roman"/>
          <w:sz w:val="24"/>
        </w:rPr>
      </w:pPr>
    </w:p>
    <w:p w:rsidR="006F1979" w:rsidRDefault="0095248D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Одобрено заседанием кафедры «Государственно-частное партнерство» </w:t>
      </w:r>
    </w:p>
    <w:p w:rsidR="006F1979" w:rsidRDefault="00EE3E90">
      <w:pPr>
        <w:shd w:val="clear" w:color="auto" w:fill="FFFFFF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>(протокол № 6</w:t>
      </w:r>
      <w:r w:rsidR="00E22729">
        <w:rPr>
          <w:rFonts w:ascii="Times New Roman" w:hAnsi="Times New Roman"/>
          <w:i/>
          <w:color w:val="000000"/>
          <w:sz w:val="24"/>
        </w:rPr>
        <w:t xml:space="preserve"> от </w:t>
      </w:r>
      <w:r w:rsidRPr="00811B34">
        <w:rPr>
          <w:rFonts w:ascii="Times New Roman" w:hAnsi="Times New Roman"/>
          <w:i/>
          <w:color w:val="000000"/>
          <w:sz w:val="24"/>
        </w:rPr>
        <w:t>11</w:t>
      </w:r>
      <w:r>
        <w:rPr>
          <w:rFonts w:ascii="Times New Roman" w:hAnsi="Times New Roman"/>
          <w:i/>
          <w:color w:val="000000"/>
          <w:sz w:val="24"/>
        </w:rPr>
        <w:t>.03</w:t>
      </w:r>
      <w:r w:rsidR="004B2923">
        <w:rPr>
          <w:rFonts w:ascii="Times New Roman" w:hAnsi="Times New Roman"/>
          <w:i/>
          <w:color w:val="000000"/>
          <w:sz w:val="24"/>
        </w:rPr>
        <w:t>.2024</w:t>
      </w:r>
      <w:r w:rsidR="0095248D">
        <w:rPr>
          <w:rFonts w:ascii="Times New Roman" w:hAnsi="Times New Roman"/>
          <w:i/>
          <w:color w:val="000000"/>
          <w:sz w:val="24"/>
        </w:rPr>
        <w:t xml:space="preserve"> г)</w:t>
      </w:r>
    </w:p>
    <w:p w:rsidR="006F1979" w:rsidRDefault="006F1979">
      <w:pPr>
        <w:shd w:val="clear" w:color="auto" w:fill="FFFFFF"/>
        <w:jc w:val="center"/>
        <w:rPr>
          <w:i/>
          <w:color w:val="000000"/>
        </w:rPr>
      </w:pPr>
    </w:p>
    <w:p w:rsidR="0009652F" w:rsidRDefault="0009652F">
      <w:pPr>
        <w:shd w:val="clear" w:color="auto" w:fill="FFFFFF"/>
        <w:jc w:val="center"/>
        <w:rPr>
          <w:rFonts w:ascii="Times New Roman" w:hAnsi="Times New Roman" w:cs="Times New Roman"/>
          <w:color w:val="000000"/>
          <w:szCs w:val="28"/>
        </w:rPr>
      </w:pPr>
    </w:p>
    <w:p w:rsidR="00AF37FD" w:rsidRDefault="00AF37FD">
      <w:pPr>
        <w:shd w:val="clear" w:color="auto" w:fill="FFFFFF"/>
        <w:jc w:val="center"/>
        <w:rPr>
          <w:rFonts w:ascii="Times New Roman" w:hAnsi="Times New Roman" w:cs="Times New Roman"/>
          <w:color w:val="000000"/>
          <w:szCs w:val="28"/>
        </w:rPr>
      </w:pPr>
    </w:p>
    <w:p w:rsidR="006F1979" w:rsidRDefault="004B2923">
      <w:pPr>
        <w:shd w:val="clear" w:color="auto" w:fill="FFFFFF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Москва 2024</w:t>
      </w:r>
    </w:p>
    <w:p w:rsidR="006F1979" w:rsidRDefault="006F1979">
      <w:pPr>
        <w:rPr>
          <w:rFonts w:ascii="Calibri" w:hAnsi="Calibri" w:cs="Calibri"/>
          <w:color w:val="FF0000"/>
          <w:sz w:val="24"/>
        </w:rPr>
      </w:pPr>
    </w:p>
    <w:p w:rsidR="00AD1FD3" w:rsidRDefault="00AD1FD3">
      <w:pPr>
        <w:rPr>
          <w:rFonts w:ascii="Calibri" w:hAnsi="Calibri" w:cs="Calibri"/>
          <w:color w:val="FF0000"/>
          <w:sz w:val="24"/>
        </w:rPr>
      </w:pPr>
    </w:p>
    <w:p w:rsidR="00AD1FD3" w:rsidRDefault="00AD1FD3">
      <w:pPr>
        <w:rPr>
          <w:rFonts w:ascii="Calibri" w:hAnsi="Calibri" w:cs="Calibri"/>
          <w:color w:val="FF0000"/>
          <w:sz w:val="24"/>
        </w:rPr>
      </w:pPr>
    </w:p>
    <w:p w:rsidR="00AD1FD3" w:rsidRDefault="00AD1FD3">
      <w:pPr>
        <w:rPr>
          <w:rFonts w:ascii="Calibri" w:hAnsi="Calibri" w:cs="Calibri"/>
          <w:color w:val="FF0000"/>
          <w:sz w:val="24"/>
        </w:rPr>
      </w:pPr>
    </w:p>
    <w:p w:rsidR="00AD1FD3" w:rsidRDefault="00AD1FD3">
      <w:pPr>
        <w:rPr>
          <w:rFonts w:ascii="Calibri" w:hAnsi="Calibri" w:cs="Calibri"/>
          <w:color w:val="FF0000"/>
          <w:sz w:val="24"/>
        </w:rPr>
      </w:pPr>
    </w:p>
    <w:p w:rsidR="00EF0FA0" w:rsidRPr="00EF0FA0" w:rsidRDefault="00EF0FA0" w:rsidP="00EF0FA0">
      <w:pPr>
        <w:widowControl w:val="0"/>
        <w:spacing w:line="276" w:lineRule="auto"/>
        <w:ind w:right="-2"/>
        <w:jc w:val="both"/>
        <w:rPr>
          <w:b/>
          <w:bCs/>
        </w:rPr>
      </w:pPr>
      <w:r>
        <w:rPr>
          <w:b/>
          <w:bCs/>
        </w:rPr>
        <w:lastRenderedPageBreak/>
        <w:t xml:space="preserve">                         </w:t>
      </w:r>
      <w:r w:rsidRPr="00EF0FA0">
        <w:rPr>
          <w:b/>
          <w:bCs/>
        </w:rPr>
        <w:t xml:space="preserve">Содержание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6"/>
        <w:gridCol w:w="8150"/>
        <w:gridCol w:w="653"/>
      </w:tblGrid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  <w:rPr>
                <w:b/>
              </w:rPr>
            </w:pP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  <w:rPr>
                <w:b/>
              </w:rPr>
            </w:pP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  <w:rPr>
                <w:b/>
              </w:rPr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1.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Наименование дисциплины………………………………………...</w:t>
            </w:r>
            <w:r>
              <w:t>3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 xml:space="preserve">2. 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09652F" w:rsidP="0009652F">
            <w:pPr>
              <w:widowControl w:val="0"/>
              <w:spacing w:line="276" w:lineRule="auto"/>
              <w:ind w:right="-2"/>
              <w:jc w:val="both"/>
            </w:pPr>
            <w:r w:rsidRPr="0009652F"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t>…………………………………………………………..</w:t>
            </w:r>
            <w:r w:rsidR="00EF0FA0">
              <w:t>3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3.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Место дисциплины в структуре образовательной программы…...</w:t>
            </w:r>
            <w:r>
              <w:t>5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4.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09652F">
            <w:pPr>
              <w:widowControl w:val="0"/>
              <w:spacing w:line="276" w:lineRule="auto"/>
              <w:ind w:right="-2"/>
              <w:jc w:val="both"/>
            </w:pPr>
            <w:r w:rsidRPr="00EF0FA0">
              <w:t>Объем дисциплины в зачетных единицах и в академических часах с выделением объема аудиторной (лекции, семинары) и самостоятельно</w:t>
            </w:r>
            <w:r w:rsidR="004A05D9">
              <w:t>й работы обучающихся……………………………</w:t>
            </w:r>
            <w:r w:rsidR="0009652F">
              <w:t>5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5.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4A05D9" w:rsidP="0009652F">
            <w:pPr>
              <w:widowControl w:val="0"/>
              <w:spacing w:line="276" w:lineRule="auto"/>
              <w:ind w:right="-2"/>
              <w:jc w:val="both"/>
            </w:pPr>
            <w:r w:rsidRPr="004A05D9">
      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  <w:r w:rsidR="00EF0FA0" w:rsidRPr="00EF0FA0">
              <w:t>……………….</w:t>
            </w:r>
            <w:r>
              <w:t>..............................................</w:t>
            </w:r>
            <w:r w:rsidR="0009652F">
              <w:t>5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5.1.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09652F">
            <w:pPr>
              <w:widowControl w:val="0"/>
              <w:spacing w:line="276" w:lineRule="auto"/>
              <w:ind w:right="-2"/>
              <w:jc w:val="both"/>
            </w:pPr>
            <w:r w:rsidRPr="00EF0FA0">
              <w:t>Содержани</w:t>
            </w:r>
            <w:r w:rsidR="004A05D9">
              <w:t>е дисциплины…………………………………………....</w:t>
            </w:r>
            <w:r w:rsidR="0009652F">
              <w:t>5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5.2.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09652F">
            <w:pPr>
              <w:widowControl w:val="0"/>
              <w:spacing w:line="276" w:lineRule="auto"/>
              <w:ind w:right="-2"/>
              <w:jc w:val="both"/>
            </w:pPr>
            <w:proofErr w:type="spellStart"/>
            <w:r w:rsidRPr="00EF0FA0">
              <w:t>Учебно</w:t>
            </w:r>
            <w:proofErr w:type="spellEnd"/>
            <w:r w:rsidRPr="00EF0FA0">
              <w:t xml:space="preserve"> –  тема</w:t>
            </w:r>
            <w:r w:rsidR="006A2128">
              <w:t>тический план………………………………………</w:t>
            </w:r>
            <w:r w:rsidR="0009652F">
              <w:t>.8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5.3.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09652F">
            <w:pPr>
              <w:widowControl w:val="0"/>
              <w:spacing w:line="276" w:lineRule="auto"/>
              <w:ind w:right="-2"/>
              <w:jc w:val="both"/>
            </w:pPr>
            <w:r w:rsidRPr="00EF0FA0">
              <w:t xml:space="preserve">Содержание семинаров, </w:t>
            </w:r>
            <w:r w:rsidR="0009652F">
              <w:t>практических занятий…………….….......9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6.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Перечень учебно-методического обеспечения для самостоятельной работы обучающихся по дисциплине………...13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6.1.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Перечень вопросов, отводимых на самостоятельное освоение дисциплины, формы внеаудиторной самостоятельной р</w:t>
            </w:r>
            <w:r w:rsidR="0009652F">
              <w:t>аботы……………………………………………………………….13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6.2.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09652F">
            <w:pPr>
              <w:widowControl w:val="0"/>
              <w:spacing w:line="276" w:lineRule="auto"/>
              <w:ind w:right="-2"/>
              <w:jc w:val="both"/>
            </w:pPr>
            <w:r w:rsidRPr="00EF0FA0">
              <w:t>Перечень вопросов, заданий, тем для подготовки к текущему к</w:t>
            </w:r>
            <w:r w:rsidR="006A2128">
              <w:t>онтролю……………………………………………………………1</w:t>
            </w:r>
            <w:r w:rsidR="0009652F">
              <w:t>8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7.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09652F">
            <w:pPr>
              <w:widowControl w:val="0"/>
              <w:spacing w:line="276" w:lineRule="auto"/>
              <w:ind w:right="-2"/>
              <w:jc w:val="both"/>
            </w:pPr>
            <w:r w:rsidRPr="00EF0FA0">
              <w:t>Фонд оценочных средств для проведения промежуточной аттестации обучающ</w:t>
            </w:r>
            <w:r w:rsidR="0009652F">
              <w:t>ихся по дисциплине………………………...18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8.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09652F">
            <w:pPr>
              <w:widowControl w:val="0"/>
              <w:spacing w:line="276" w:lineRule="auto"/>
              <w:ind w:right="-2"/>
              <w:jc w:val="both"/>
            </w:pPr>
            <w:r w:rsidRPr="00EF0FA0">
              <w:t>Перечень основной и дополнительной учебной литературы, необходимой для</w:t>
            </w:r>
            <w:r w:rsidR="0009652F">
              <w:t xml:space="preserve"> освоения дисциплины…………………………25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9.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09652F">
            <w:pPr>
              <w:widowControl w:val="0"/>
              <w:spacing w:line="276" w:lineRule="auto"/>
              <w:ind w:right="-2"/>
              <w:jc w:val="both"/>
            </w:pPr>
            <w:r w:rsidRPr="00EF0FA0">
              <w:t>Перечень ресурсов информационно-телекоммуникационной сети "Интернет", необходимых для освоения дисц</w:t>
            </w:r>
            <w:r w:rsidR="006A2128">
              <w:t>иплины…………..</w:t>
            </w:r>
            <w:r w:rsidR="0009652F">
              <w:t>28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10.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09652F">
            <w:pPr>
              <w:widowControl w:val="0"/>
              <w:spacing w:line="276" w:lineRule="auto"/>
              <w:ind w:right="-2"/>
              <w:jc w:val="both"/>
            </w:pPr>
            <w:r w:rsidRPr="00EF0FA0">
              <w:t>Методические указания для обучающихся по освоению ди</w:t>
            </w:r>
            <w:r w:rsidR="0009652F">
              <w:t>сциплины…………………………………………………………29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11.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09652F">
            <w:pPr>
              <w:widowControl w:val="0"/>
              <w:spacing w:line="276" w:lineRule="auto"/>
              <w:ind w:right="-2"/>
              <w:jc w:val="both"/>
            </w:pPr>
            <w:r w:rsidRPr="00EF0FA0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</w:t>
            </w:r>
            <w:r w:rsidR="006A2128">
              <w:t>ых справочных систем……………………………3</w:t>
            </w:r>
            <w:r w:rsidR="0009652F">
              <w:t>1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  <w:tr w:rsidR="00EF0FA0" w:rsidRPr="00EF0FA0" w:rsidTr="00EF0FA0">
        <w:tc>
          <w:tcPr>
            <w:tcW w:w="636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  <w:r w:rsidRPr="00EF0FA0">
              <w:t>12.</w:t>
            </w:r>
          </w:p>
        </w:tc>
        <w:tc>
          <w:tcPr>
            <w:tcW w:w="7997" w:type="dxa"/>
            <w:shd w:val="clear" w:color="auto" w:fill="auto"/>
          </w:tcPr>
          <w:p w:rsidR="00EF0FA0" w:rsidRPr="00EF0FA0" w:rsidRDefault="00EF0FA0" w:rsidP="0009652F">
            <w:pPr>
              <w:widowControl w:val="0"/>
              <w:spacing w:line="276" w:lineRule="auto"/>
              <w:ind w:right="-2"/>
              <w:jc w:val="both"/>
            </w:pPr>
            <w:r w:rsidRPr="00EF0FA0">
              <w:t>Описание материально-технической базы, необходимой для осуществления образовател</w:t>
            </w:r>
            <w:r w:rsidR="006A2128">
              <w:t>ьного процесса по дисциплине…….3</w:t>
            </w:r>
            <w:r w:rsidR="0009652F">
              <w:t>2</w:t>
            </w:r>
          </w:p>
        </w:tc>
        <w:tc>
          <w:tcPr>
            <w:tcW w:w="653" w:type="dxa"/>
            <w:shd w:val="clear" w:color="auto" w:fill="auto"/>
          </w:tcPr>
          <w:p w:rsidR="00EF0FA0" w:rsidRPr="00EF0FA0" w:rsidRDefault="00EF0FA0" w:rsidP="00EF0FA0">
            <w:pPr>
              <w:widowControl w:val="0"/>
              <w:spacing w:line="276" w:lineRule="auto"/>
              <w:ind w:right="-2"/>
              <w:jc w:val="both"/>
            </w:pPr>
          </w:p>
        </w:tc>
      </w:tr>
    </w:tbl>
    <w:p w:rsidR="006F1979" w:rsidRPr="00EF0FA0" w:rsidRDefault="0095248D" w:rsidP="00EF0FA0">
      <w:pPr>
        <w:widowControl w:val="0"/>
        <w:spacing w:line="276" w:lineRule="auto"/>
        <w:ind w:right="-2"/>
        <w:jc w:val="both"/>
        <w:rPr>
          <w:rFonts w:ascii="Times New Roman" w:hAnsi="Times New Roman" w:cs="Times New Roman"/>
          <w:szCs w:val="28"/>
        </w:rPr>
      </w:pPr>
      <w:r>
        <w:br w:type="page"/>
      </w:r>
      <w:bookmarkStart w:id="1" w:name="_Toc160632376"/>
      <w:r>
        <w:rPr>
          <w:rFonts w:ascii="Times New Roman" w:hAnsi="Times New Roman" w:cs="Times New Roman"/>
          <w:b/>
          <w:bCs/>
          <w:szCs w:val="28"/>
        </w:rPr>
        <w:lastRenderedPageBreak/>
        <w:t xml:space="preserve">1.   </w:t>
      </w:r>
      <w:r>
        <w:rPr>
          <w:rFonts w:ascii="Times New Roman" w:hAnsi="Times New Roman" w:cs="Times New Roman"/>
          <w:b/>
          <w:szCs w:val="28"/>
          <w:lang w:eastAsia="en-US"/>
        </w:rPr>
        <w:t>Наименование дисциплины</w:t>
      </w:r>
      <w:bookmarkEnd w:id="1"/>
      <w:r>
        <w:rPr>
          <w:rFonts w:ascii="Times New Roman" w:hAnsi="Times New Roman" w:cs="Times New Roman"/>
          <w:b/>
          <w:szCs w:val="28"/>
          <w:lang w:eastAsia="en-US"/>
        </w:rPr>
        <w:t xml:space="preserve"> </w:t>
      </w:r>
    </w:p>
    <w:p w:rsidR="006F1979" w:rsidRDefault="0095248D">
      <w:pPr>
        <w:spacing w:after="240"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Дисциплина «Теория и мировая практика государственно-частного партнерства»</w:t>
      </w:r>
    </w:p>
    <w:p w:rsidR="006F1979" w:rsidRDefault="0095248D">
      <w:pPr>
        <w:tabs>
          <w:tab w:val="left" w:pos="3555"/>
        </w:tabs>
        <w:spacing w:line="360" w:lineRule="auto"/>
        <w:jc w:val="both"/>
        <w:outlineLvl w:val="0"/>
      </w:pPr>
      <w:bookmarkStart w:id="2" w:name="_Toc160632377"/>
      <w:r>
        <w:rPr>
          <w:rFonts w:ascii="Times New Roman" w:hAnsi="Times New Roman" w:cs="Times New Roman"/>
          <w:b/>
          <w:szCs w:val="28"/>
          <w:lang w:eastAsia="en-US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6F1979" w:rsidRDefault="006F1979">
      <w:pPr>
        <w:spacing w:before="240" w:line="360" w:lineRule="auto"/>
        <w:rPr>
          <w:rFonts w:ascii="Times New Roman" w:hAnsi="Times New Roman"/>
        </w:rPr>
      </w:pPr>
    </w:p>
    <w:tbl>
      <w:tblPr>
        <w:tblW w:w="1045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2835"/>
        <w:gridCol w:w="4536"/>
      </w:tblGrid>
      <w:tr w:rsidR="006F1979" w:rsidTr="00811B3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Код компетенции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 w:rsidP="009C522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F1979" w:rsidTr="00811B34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ПК-1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Способность определять социально-значимые проблемы административно-территориальных единиц  и организовывать решение актуальных задач органов власти по оказанию публичных услуг на основе общественной инфраструктуры в ситуации бюджетных ограничений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pStyle w:val="afb"/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1.Формулирует задачи развития отдельных сфер общественной инфраструктуры, выявляет актуальные проблемы отрасли и определяет приоритетные проекты.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специальную терминологию и базовые понятия, используемыми по тематике ГЧП, основные принципы организации и финансирования проектов ГЧП, успешные практики применения ГЧП в России и за рубежом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проводить анализ рынка проектов ГЧП и использовать международный опыт организации инфраструктурных проектов ГЧП</w:t>
            </w:r>
          </w:p>
        </w:tc>
      </w:tr>
      <w:tr w:rsidR="006F1979" w:rsidTr="00811B34">
        <w:trPr>
          <w:trHeight w:val="1119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6F1979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6F1979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pStyle w:val="afb"/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2.Демонстрирует знания теоретических основ и закономерностей экономического и пространственного развития, а также организацию системы стратегического планирования в Российской Федерации.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систему государственного и муниципального управления, уполномоченные федеральные, региональные и муниципальные органы власти в области работы с проектами ГЧП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выделять в программах развития инфраструктуры региона инвестиционные проекты, реализация которых эффективна с применением механизмов ГЧП</w:t>
            </w:r>
          </w:p>
        </w:tc>
      </w:tr>
      <w:tr w:rsidR="006F1979" w:rsidTr="00811B34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ind w:firstLine="22"/>
              <w:contextualSpacing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ПК-5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ind w:firstLine="22"/>
              <w:contextualSpacing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Способность к анализу существующей правовой базы и выработке предложений по развитию системы законодательного регулирования взаимодействия участников проектов ГЧП на федеральном,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региональном и муниципальном уровнях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ind w:firstLine="22"/>
              <w:contextualSpacing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Применяет нормы действующего законодательства при выборе оптимальной организационно-правовой формы проекта, а также при подготовке конкурсной и контрактной документации для проекта ГЧП.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основные положения федеральных законов «О концессионных соглашениях» и «О государственно-частном партнерстве,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муниципально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-частном партнерстве в Российской Федерации и внесение изменений в отдельные акты Российской Федерации», возможные организационно-правовые формы ГЧП в России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применять нормы законов «О концессионных соглашениях» и «О государственно-частном партнерстве,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муниципально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-частном партнерстве в Российской Федерации и внесение изменений в отдельные акты Российской Федерации» для определения оптимальной формы ГЧП</w:t>
            </w:r>
          </w:p>
        </w:tc>
      </w:tr>
      <w:tr w:rsidR="006F1979" w:rsidTr="00811B34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6F1979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6F1979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Владеет комплексным анализом правовой информации, относящейся к области ГЧП и навыками формулирования предложений по развитию системы законодательного регулирования взаимодействия участников проектов ГЧП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знать: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положения нормативно-правовых документов, регулирующих инвестиционную деятельность, защиту конкуренции, деятельность естественных монополий, участие федеральных и региональных органов публичной власти в проектах государственно-частного партнерства в различных странах, отраслевого законодательства и т.д.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уметь:</w:t>
            </w:r>
          </w:p>
          <w:p w:rsidR="006F1979" w:rsidRDefault="0095248D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использовать нормативно-правовую базу, регулирующую вопросы ГЧП при подготовке и реализации проектов ГЧП, в различных странах</w:t>
            </w:r>
          </w:p>
        </w:tc>
      </w:tr>
      <w:tr w:rsidR="006F1979" w:rsidTr="00811B34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УК-7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Применяет методы прикладных научных исследований.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и эмпирические методы познания и методы научного исследования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уметь: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использовать полученные знания в профессиональной деятельности</w:t>
            </w:r>
          </w:p>
        </w:tc>
      </w:tr>
      <w:tr w:rsidR="006F1979" w:rsidTr="00811B34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6F1979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6F1979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2.Самостоятельно изучает новые методики и методы исследования, в том числе в новых видах профессиональной деятельности.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методы сбора, обработки и анализа экономических данных, основы работы с первоисточниками и интерпретации полученной информации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уметь: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методики и методы исследования в исследовательских и научных работах</w:t>
            </w:r>
          </w:p>
        </w:tc>
      </w:tr>
      <w:tr w:rsidR="006F1979" w:rsidTr="00811B34">
        <w:trPr>
          <w:trHeight w:val="7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6F1979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6F1979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Выдвигает самостоятельные гипотезы.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сущность механизма государственно-частного партнерства, его роль, особенности применения и сферы применения </w:t>
            </w:r>
          </w:p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уметь: </w:t>
            </w:r>
          </w:p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обобщать и критически оценивать результаты исследований, проведенных отечественными и зарубежными исследователями в интересующей области, выявлять и формулировать актуальные научные проблемы</w:t>
            </w:r>
          </w:p>
        </w:tc>
      </w:tr>
      <w:tr w:rsidR="006F1979" w:rsidTr="00811B34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6F1979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6F1979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4.Оформляет результаты исследований в форме аналитических записок, докладов и научных статей.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требования к оформлению аналитических записок и научных статей в индексируемых и рецензируемых изданиях </w:t>
            </w:r>
          </w:p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 xml:space="preserve">уметь: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оформлять аналитические материалы по результатам выполненной работы и другие научные труды</w:t>
            </w:r>
          </w:p>
        </w:tc>
      </w:tr>
    </w:tbl>
    <w:p w:rsidR="006F1979" w:rsidRDefault="006F1979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6F1979" w:rsidRDefault="0095248D">
      <w:pPr>
        <w:pStyle w:val="1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60632378"/>
      <w:r>
        <w:rPr>
          <w:rFonts w:ascii="Times New Roman" w:hAnsi="Times New Roman" w:cs="Times New Roman"/>
          <w:bCs w:val="0"/>
          <w:sz w:val="28"/>
          <w:szCs w:val="28"/>
        </w:rPr>
        <w:t>3. Место дисциплины в структуре образовательной программы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979" w:rsidRDefault="006F1979">
      <w:pPr>
        <w:rPr>
          <w:rFonts w:ascii="Calibri" w:hAnsi="Calibri" w:cs="Calibri"/>
          <w:szCs w:val="28"/>
        </w:rPr>
      </w:pPr>
    </w:p>
    <w:p w:rsidR="006F1979" w:rsidRDefault="0095248D">
      <w:pPr>
        <w:spacing w:line="360" w:lineRule="auto"/>
        <w:ind w:firstLine="85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Дисциплина «Теория и мировая практика государственно-частного партнерства» относится к Модулю направленности программы магистратуры «Управление проектами государственно-частного партнерства») н</w:t>
      </w:r>
      <w:r w:rsidR="00AF37FD">
        <w:rPr>
          <w:rFonts w:ascii="Times New Roman" w:hAnsi="Times New Roman" w:cs="Times New Roman"/>
          <w:szCs w:val="28"/>
        </w:rPr>
        <w:t xml:space="preserve">аправления подготовки 38.04.02 </w:t>
      </w:r>
      <w:r>
        <w:rPr>
          <w:rFonts w:ascii="Times New Roman" w:hAnsi="Times New Roman" w:cs="Times New Roman"/>
          <w:szCs w:val="28"/>
        </w:rPr>
        <w:t>Менеджмент.</w:t>
      </w:r>
    </w:p>
    <w:p w:rsidR="00811B34" w:rsidRDefault="00811B34" w:rsidP="004A05D9">
      <w:pPr>
        <w:pStyle w:val="1"/>
        <w:numPr>
          <w:ilvl w:val="0"/>
          <w:numId w:val="0"/>
        </w:numPr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60632379"/>
    </w:p>
    <w:p w:rsidR="006F1979" w:rsidRPr="004A05D9" w:rsidRDefault="0095248D" w:rsidP="004A05D9">
      <w:pPr>
        <w:pStyle w:val="1"/>
        <w:numPr>
          <w:ilvl w:val="0"/>
          <w:numId w:val="0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4A05D9">
        <w:rPr>
          <w:rFonts w:ascii="Times New Roman" w:hAnsi="Times New Roman" w:cs="Times New Roman"/>
          <w:sz w:val="28"/>
          <w:szCs w:val="28"/>
        </w:rPr>
        <w:t xml:space="preserve">4. </w:t>
      </w:r>
      <w:bookmarkEnd w:id="4"/>
      <w:r w:rsidR="004A05D9" w:rsidRPr="004A05D9">
        <w:rPr>
          <w:rFonts w:ascii="Times New Roman" w:hAnsi="Times New Roman" w:cs="Times New Roman"/>
          <w:bCs w:val="0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6F1979" w:rsidRDefault="006F1979">
      <w:pPr>
        <w:rPr>
          <w:rFonts w:ascii="Calibri" w:hAnsi="Calibri" w:cs="Calibri"/>
        </w:rPr>
      </w:pPr>
    </w:p>
    <w:p w:rsidR="006F1979" w:rsidRDefault="0095248D">
      <w:pPr>
        <w:spacing w:line="360" w:lineRule="auto"/>
        <w:ind w:firstLine="85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1</w:t>
      </w:r>
    </w:p>
    <w:tbl>
      <w:tblPr>
        <w:tblW w:w="1031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809"/>
        <w:gridCol w:w="2752"/>
        <w:gridCol w:w="2753"/>
      </w:tblGrid>
      <w:tr w:rsidR="006F1979" w:rsidRPr="00811B34" w:rsidTr="009C522D">
        <w:trPr>
          <w:trHeight w:val="547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</w:pPr>
            <w:r w:rsidRPr="00811B3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Вид учебной работы по дисциплине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pStyle w:val="afb"/>
              <w:keepNext/>
              <w:widowControl w:val="0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sz w:val="24"/>
              </w:rPr>
              <w:t>Всего</w:t>
            </w:r>
          </w:p>
          <w:p w:rsidR="006F1979" w:rsidRPr="00811B34" w:rsidRDefault="0095248D">
            <w:pPr>
              <w:pStyle w:val="afb"/>
              <w:keepNext/>
              <w:widowControl w:val="0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pStyle w:val="afb"/>
              <w:keepNext/>
              <w:widowControl w:val="0"/>
              <w:ind w:left="0"/>
              <w:jc w:val="center"/>
              <w:rPr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Модуль 2</w:t>
            </w:r>
            <w:r w:rsidRPr="00811B3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F1979" w:rsidRPr="00811B34" w:rsidRDefault="0095248D">
            <w:pPr>
              <w:pStyle w:val="afb"/>
              <w:keepNext/>
              <w:widowControl w:val="0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sz w:val="24"/>
              </w:rPr>
              <w:t>(в часах)</w:t>
            </w:r>
          </w:p>
        </w:tc>
      </w:tr>
      <w:tr w:rsidR="006F1979" w:rsidRPr="00811B34" w:rsidTr="009C522D">
        <w:trPr>
          <w:trHeight w:val="534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pStyle w:val="afb"/>
              <w:keepNext/>
              <w:widowControl w:val="0"/>
              <w:ind w:left="0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Общая трудоемкость дисциплины 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811B34">
              <w:rPr>
                <w:rFonts w:ascii="Times New Roman" w:eastAsia="Calibri" w:hAnsi="Times New Roman" w:cs="Times New Roman"/>
                <w:sz w:val="24"/>
              </w:rPr>
              <w:t>3/108</w:t>
            </w:r>
          </w:p>
          <w:p w:rsidR="006F1979" w:rsidRPr="00811B34" w:rsidRDefault="006F1979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lang w:val="en-US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811B34">
              <w:rPr>
                <w:rFonts w:ascii="Times New Roman" w:eastAsia="Calibri" w:hAnsi="Times New Roman" w:cs="Times New Roman"/>
                <w:sz w:val="24"/>
              </w:rPr>
              <w:t xml:space="preserve">108 </w:t>
            </w:r>
          </w:p>
        </w:tc>
      </w:tr>
      <w:tr w:rsidR="006F1979" w:rsidRPr="00811B34" w:rsidTr="009C522D">
        <w:trPr>
          <w:trHeight w:val="267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pStyle w:val="afb"/>
              <w:keepNext/>
              <w:widowControl w:val="0"/>
              <w:ind w:left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</w:rPr>
              <w:t xml:space="preserve">Аудиторные занятия 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</w:tr>
      <w:tr w:rsidR="006F1979" w:rsidRPr="00811B34" w:rsidTr="009C522D">
        <w:trPr>
          <w:trHeight w:val="267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pStyle w:val="afb"/>
              <w:keepNext/>
              <w:widowControl w:val="0"/>
              <w:ind w:left="0"/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 xml:space="preserve">Лекции 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</w:tr>
      <w:tr w:rsidR="006F1979" w:rsidRPr="00811B34" w:rsidTr="009C522D">
        <w:trPr>
          <w:trHeight w:val="70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pStyle w:val="afb"/>
              <w:keepNext/>
              <w:widowControl w:val="0"/>
              <w:ind w:left="0"/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 xml:space="preserve">Семинары, практические занятия  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</w:tr>
      <w:tr w:rsidR="006F1979" w:rsidRPr="00811B34" w:rsidTr="009C522D">
        <w:trPr>
          <w:trHeight w:val="267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pStyle w:val="afb"/>
              <w:keepNext/>
              <w:widowControl w:val="0"/>
              <w:ind w:left="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</w:tr>
      <w:tr w:rsidR="006F1979" w:rsidRPr="00811B34" w:rsidTr="009C522D">
        <w:trPr>
          <w:trHeight w:val="280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pStyle w:val="afb"/>
              <w:keepNext/>
              <w:widowControl w:val="0"/>
              <w:ind w:left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color w:val="000000"/>
                <w:sz w:val="24"/>
              </w:rPr>
              <w:t>Вид текущего контроля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sz w:val="24"/>
              </w:rPr>
              <w:t>Контрольная работа</w:t>
            </w:r>
          </w:p>
        </w:tc>
      </w:tr>
      <w:tr w:rsidR="006F1979" w:rsidRPr="00811B34" w:rsidTr="009C522D">
        <w:trPr>
          <w:trHeight w:val="254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pStyle w:val="afb"/>
              <w:keepNext/>
              <w:widowControl w:val="0"/>
              <w:ind w:left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color w:val="000000"/>
                <w:sz w:val="24"/>
              </w:rPr>
              <w:t>Вид промежуточной аттестации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pStyle w:val="afb"/>
              <w:keepNext/>
              <w:widowControl w:val="0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sz w:val="24"/>
              </w:rPr>
              <w:t>экзамен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pStyle w:val="afb"/>
              <w:keepNext/>
              <w:widowControl w:val="0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sz w:val="24"/>
              </w:rPr>
              <w:t>экзамен</w:t>
            </w:r>
          </w:p>
        </w:tc>
      </w:tr>
    </w:tbl>
    <w:p w:rsidR="006F1979" w:rsidRDefault="006F1979">
      <w:pPr>
        <w:spacing w:line="360" w:lineRule="auto"/>
        <w:ind w:firstLine="851"/>
        <w:jc w:val="both"/>
        <w:rPr>
          <w:rFonts w:ascii="Times New Roman" w:hAnsi="Times New Roman" w:cs="Times New Roman"/>
          <w:szCs w:val="28"/>
          <w:lang w:eastAsia="en-US"/>
        </w:rPr>
      </w:pPr>
    </w:p>
    <w:p w:rsidR="006F1979" w:rsidRDefault="0095248D">
      <w:pPr>
        <w:pStyle w:val="1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60632380"/>
      <w:r>
        <w:rPr>
          <w:rFonts w:ascii="Times New Roman" w:hAnsi="Times New Roman" w:cs="Times New Roman"/>
          <w:bCs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6F1979" w:rsidRDefault="006F1979">
      <w:pPr>
        <w:pStyle w:val="2"/>
        <w:rPr>
          <w:b/>
          <w:i w:val="0"/>
          <w:szCs w:val="28"/>
          <w:u w:val="none"/>
        </w:rPr>
      </w:pPr>
    </w:p>
    <w:p w:rsidR="006F1979" w:rsidRDefault="0095248D">
      <w:pPr>
        <w:pStyle w:val="2"/>
      </w:pPr>
      <w:bookmarkStart w:id="6" w:name="_Toc160632381"/>
      <w:r>
        <w:rPr>
          <w:b/>
          <w:i w:val="0"/>
          <w:szCs w:val="28"/>
          <w:u w:val="none"/>
        </w:rPr>
        <w:t>5.1. Содержание дисциплины</w:t>
      </w:r>
      <w:bookmarkEnd w:id="6"/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1.  Определение, содержание, функции и принципы государственно-частного партнерства</w:t>
      </w:r>
    </w:p>
    <w:p w:rsidR="006F1979" w:rsidRDefault="0095248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Определение, сущность, функции и принципы ГЧП. Особенности терминологии, базовые понятия и основные формы ГЧП. Сферы применения ГЧП. </w:t>
      </w:r>
    </w:p>
    <w:p w:rsidR="006F1979" w:rsidRDefault="0095248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История развития ГЧП.  Общая характеристика исторической практики и современных тенденций партнерства государства и частного сектора, обзор практики ГЧП в зарубежных странах.</w:t>
      </w:r>
    </w:p>
    <w:p w:rsidR="006F1979" w:rsidRDefault="0095248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lastRenderedPageBreak/>
        <w:t>Общая характеристика нормативно-правового регулирования ГЧП в Российской Федерации. Особенности регулирования ГЧП в зарубежных странах.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История развития ГЧП в России и странах бывшего СССР. Обзор современной практики и основных направлений развития ГЧП в Российской Федерации.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2. Экономическая целесообразность формирования партнерских отношений государства и предпринимательских структур и ее теоретическое обоснование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Институциональные основы ГЧП. Транзакционные издержки и необходимость государственного регулирования развития институциональной среды. Оппортунизм участников экономических сделок, проблема «принципал-агент» и методы ее преодоления. Общая характеристика рисков инвестиционных проектов.  ГЧП как метод внебюджетного финансирования инвестиционных проектов публичного сектора экономики. Основные факторы бюджетной эффективности проектов ГЧП, преимущества и недостатки использования ГЧП для решения задач развития общественной инфраструктуры и обеспечения экономического роста.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3. Законодательные основы и нормативное регулирование отношений ГЧП в России и проблемы их развития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Структура законодательного и нормативного регулирования деятельности государственно-хозяйственных партнерств в России. Распределение полномочий между властными органами РФ, субъектов федерации и муниципальными образованиями. Расходные полномочия. Закон о концессионных соглашениях. Участие ОГМУ в контрактах с частным сектором. Законодательное регулирование бюджетного финансирования проектов ГЧП. Федеральный закон о ГЧП. Региональное законодательство о ГЧП в субъектах Российской Федерации и муниципальных образованиях. Вопросы формирования проектов ГЧП и земельное законодательство. Актуальные направления развития законодательной базы ГЧП в Российской Федерации.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4. Международная практика организации и регулирования отношений ГЧП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Международный опыт организации ГЧП в развитых странах. Британский опыт развития и регулирования ГЧП (</w:t>
      </w:r>
      <w:r>
        <w:rPr>
          <w:rFonts w:ascii="Times New Roman" w:hAnsi="Times New Roman" w:cs="Times New Roman"/>
          <w:szCs w:val="28"/>
          <w:lang w:val="en-US"/>
        </w:rPr>
        <w:t>PFI</w:t>
      </w:r>
      <w:r>
        <w:rPr>
          <w:rFonts w:ascii="Times New Roman" w:hAnsi="Times New Roman" w:cs="Times New Roman"/>
          <w:szCs w:val="28"/>
        </w:rPr>
        <w:t xml:space="preserve">). Опыт построения отношений ГЧП в </w:t>
      </w:r>
      <w:r>
        <w:rPr>
          <w:rFonts w:ascii="Times New Roman" w:hAnsi="Times New Roman" w:cs="Times New Roman"/>
          <w:szCs w:val="28"/>
        </w:rPr>
        <w:lastRenderedPageBreak/>
        <w:t>федеративном государстве (на примере ФРГ).  Опыт развития и регулирования ГЧП во Франции.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5. Модели ГЧП и их особенности в России и за рубежом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Методы классификации проектов ГЧП. Контрактные и неконтрактные модели ГЧП.  Участие государства в капитализации частного бизнеса для целей ГЧП. Концессионные и неконцессионные модели ГЧП. Договор подряда, аренда муниципального имущества </w:t>
      </w:r>
      <w:proofErr w:type="gramStart"/>
      <w:r>
        <w:rPr>
          <w:rFonts w:ascii="Times New Roman" w:hAnsi="Times New Roman" w:cs="Times New Roman"/>
          <w:szCs w:val="28"/>
        </w:rPr>
        <w:t>с  внесением</w:t>
      </w:r>
      <w:proofErr w:type="gramEnd"/>
      <w:r>
        <w:rPr>
          <w:rFonts w:ascii="Times New Roman" w:hAnsi="Times New Roman" w:cs="Times New Roman"/>
          <w:szCs w:val="28"/>
        </w:rPr>
        <w:t xml:space="preserve"> изменений, соглашения о разделе имущества, контракты жизненного цикла, долгосрочные сервисные контракты, инвестиционное соглашение (договор). Модели строительства объекта частным партнером с передачей в аренду/в собственность публичному образованию.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6. Принципы и основы организации финансирования проектов ГЧП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Понятие и методы оценки </w:t>
      </w:r>
      <w:proofErr w:type="spellStart"/>
      <w:r>
        <w:rPr>
          <w:rFonts w:ascii="Times New Roman" w:hAnsi="Times New Roman" w:cs="Times New Roman"/>
          <w:szCs w:val="28"/>
        </w:rPr>
        <w:t>bankability</w:t>
      </w:r>
      <w:proofErr w:type="spellEnd"/>
      <w:r>
        <w:rPr>
          <w:rFonts w:ascii="Times New Roman" w:hAnsi="Times New Roman" w:cs="Times New Roman"/>
          <w:szCs w:val="28"/>
        </w:rPr>
        <w:t xml:space="preserve"> проекта ГЧП. Порядок формирования органами государственного и муниципального управления проектов ГЧП. Организация и проведение конкурсных процедур по проектам государственно-частного партнерства. Особенности финансирования проектов ГЧП.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7. Роль российских, зарубежных и международных институтов развития в организации и финансировании проектов ГЧП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Понятие и цели деятельности институтов развития. Глобальные и международные институты развития и реализуемые ими программы поддержки проектов ГЧП. Институты развития в зарубежных странах и опыт их функционирования. 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Роль Внешэкономбанка в развитии общественной инфраструктуры. Формы и технологии деятельности группы Внешэкономбанка по проектам ГЧП. 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Тема 8. Успешные практики реализации проектов ГЧП в России и за рубежом</w:t>
      </w:r>
    </w:p>
    <w:p w:rsidR="006F1979" w:rsidRDefault="0095248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Отраслевые проекты ГЧП. Кластерная политика и реализация региональных проектов ГЧП. Практика реализации проектов ГЧП с участием Внешэкономбанка. 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Ознакомление с успешными практиками использования ГЧП органами государственного и муниципального управления для отраслевого, регионального и городского развития: </w:t>
      </w:r>
      <w:proofErr w:type="spellStart"/>
      <w:r>
        <w:rPr>
          <w:rFonts w:ascii="Times New Roman" w:hAnsi="Times New Roman" w:cs="Times New Roman"/>
          <w:szCs w:val="28"/>
        </w:rPr>
        <w:t>Росавтодор</w:t>
      </w:r>
      <w:proofErr w:type="spellEnd"/>
      <w:r>
        <w:rPr>
          <w:rFonts w:ascii="Times New Roman" w:hAnsi="Times New Roman" w:cs="Times New Roman"/>
          <w:szCs w:val="28"/>
        </w:rPr>
        <w:t xml:space="preserve">, Мосводоканал, Корпорация развития Калужской </w:t>
      </w:r>
      <w:r>
        <w:rPr>
          <w:rFonts w:ascii="Times New Roman" w:hAnsi="Times New Roman" w:cs="Times New Roman"/>
          <w:szCs w:val="28"/>
        </w:rPr>
        <w:lastRenderedPageBreak/>
        <w:t>области, развитие транспортной инфраструктуры, развитие образовательной инфраструктуры.</w:t>
      </w:r>
    </w:p>
    <w:p w:rsidR="006F1979" w:rsidRDefault="0095248D">
      <w:pPr>
        <w:pStyle w:val="2"/>
      </w:pPr>
      <w:bookmarkStart w:id="7" w:name="_Toc160632382"/>
      <w:r>
        <w:rPr>
          <w:b/>
          <w:i w:val="0"/>
          <w:szCs w:val="28"/>
          <w:u w:val="none"/>
        </w:rPr>
        <w:t xml:space="preserve">5.2. </w:t>
      </w:r>
      <w:proofErr w:type="spellStart"/>
      <w:r>
        <w:rPr>
          <w:b/>
          <w:i w:val="0"/>
          <w:szCs w:val="28"/>
          <w:u w:val="none"/>
        </w:rPr>
        <w:t>Учебно</w:t>
      </w:r>
      <w:proofErr w:type="spellEnd"/>
      <w:r>
        <w:rPr>
          <w:b/>
          <w:i w:val="0"/>
          <w:szCs w:val="28"/>
          <w:u w:val="none"/>
        </w:rPr>
        <w:t xml:space="preserve"> –  тематический план</w:t>
      </w:r>
      <w:bookmarkEnd w:id="7"/>
    </w:p>
    <w:p w:rsidR="006F1979" w:rsidRDefault="00550EC1">
      <w:pPr>
        <w:ind w:left="7513"/>
        <w:jc w:val="center"/>
        <w:rPr>
          <w:rFonts w:ascii="Times New Roman" w:hAnsi="Times New Roman"/>
          <w:spacing w:val="10"/>
          <w:szCs w:val="28"/>
        </w:rPr>
      </w:pPr>
      <w:r>
        <w:rPr>
          <w:rFonts w:ascii="Times New Roman" w:hAnsi="Times New Roman"/>
          <w:spacing w:val="10"/>
          <w:szCs w:val="28"/>
        </w:rPr>
        <w:t xml:space="preserve">            </w:t>
      </w:r>
      <w:r w:rsidR="0095248D">
        <w:rPr>
          <w:rFonts w:ascii="Times New Roman" w:hAnsi="Times New Roman"/>
          <w:spacing w:val="10"/>
          <w:szCs w:val="28"/>
        </w:rPr>
        <w:t>Таблица 2</w:t>
      </w:r>
    </w:p>
    <w:tbl>
      <w:tblPr>
        <w:tblW w:w="1063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807"/>
        <w:gridCol w:w="851"/>
        <w:gridCol w:w="869"/>
        <w:gridCol w:w="675"/>
        <w:gridCol w:w="1037"/>
        <w:gridCol w:w="1276"/>
        <w:gridCol w:w="2549"/>
      </w:tblGrid>
      <w:tr w:rsidR="006F1979" w:rsidTr="00811B34">
        <w:trPr>
          <w:trHeight w:val="169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bookmarkStart w:id="8" w:name="_Toc434782418"/>
            <w:bookmarkStart w:id="9" w:name="_Toc436156896"/>
            <w:bookmarkEnd w:id="8"/>
            <w:bookmarkEnd w:id="9"/>
            <w:r>
              <w:rPr>
                <w:rFonts w:ascii="Times New Roman" w:hAnsi="Times New Roman"/>
                <w:color w:val="000000"/>
                <w:sz w:val="24"/>
              </w:rPr>
              <w:t>№ п/п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тем (разделов) дисциплины</w:t>
            </w:r>
          </w:p>
        </w:tc>
        <w:tc>
          <w:tcPr>
            <w:tcW w:w="470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Трудоемкость в часах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Формы текущего контроля успеваемости</w:t>
            </w:r>
          </w:p>
        </w:tc>
      </w:tr>
      <w:tr w:rsidR="006F1979" w:rsidTr="00811B34">
        <w:trPr>
          <w:trHeight w:val="216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979" w:rsidRDefault="006F1979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979" w:rsidRDefault="006F1979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38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Контактная работа - Аудиторная работа</w:t>
            </w:r>
          </w:p>
        </w:tc>
        <w:tc>
          <w:tcPr>
            <w:tcW w:w="254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1979" w:rsidRDefault="006F1979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F1979" w:rsidTr="00811B34">
        <w:trPr>
          <w:trHeight w:val="1529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979" w:rsidRDefault="006F1979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979" w:rsidRDefault="006F1979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979" w:rsidRDefault="006F1979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.: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</w:t>
            </w:r>
          </w:p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ции</w:t>
            </w:r>
            <w:proofErr w:type="spellEnd"/>
          </w:p>
        </w:tc>
        <w:tc>
          <w:tcPr>
            <w:tcW w:w="10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Семинары, практические занятия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2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979" w:rsidRDefault="006F1979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F1979" w:rsidTr="00811B34">
        <w:trPr>
          <w:trHeight w:val="6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tabs>
                <w:tab w:val="left" w:pos="1810"/>
              </w:tabs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Определение, содержание, функции и принципы государственно-частного партнерства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Ответы на вопросы по теме</w:t>
            </w:r>
          </w:p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Дискуссия по теме</w:t>
            </w:r>
          </w:p>
        </w:tc>
      </w:tr>
      <w:tr w:rsidR="006F1979" w:rsidTr="00811B34">
        <w:trPr>
          <w:trHeight w:val="588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2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tabs>
                <w:tab w:val="left" w:pos="1810"/>
              </w:tabs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Экономическая целесообразность формирования партнерских отношений государства и предпринимательских структур и ее теоретическое обоснование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Ответы на вопросы по теме</w:t>
            </w:r>
          </w:p>
          <w:p w:rsidR="006F1979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Дискуссия по теме </w:t>
            </w:r>
          </w:p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Сообщения</w:t>
            </w:r>
          </w:p>
        </w:tc>
      </w:tr>
      <w:tr w:rsidR="006F1979" w:rsidTr="00811B34">
        <w:trPr>
          <w:trHeight w:val="83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tabs>
                <w:tab w:val="left" w:pos="181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Законодательные основы и нормативное регулирование отношений ГЧП в России и проблемы их развития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Ответы на вопросы по теме лекции</w:t>
            </w:r>
          </w:p>
          <w:p w:rsidR="006F1979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Сообщения по теме</w:t>
            </w:r>
          </w:p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Дискуссия по теме</w:t>
            </w:r>
          </w:p>
        </w:tc>
      </w:tr>
      <w:tr w:rsidR="006F1979" w:rsidTr="00811B34">
        <w:trPr>
          <w:trHeight w:val="69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Международная практика организации и регулирования отношений ГЧП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Сообщения по теме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ab/>
            </w:r>
          </w:p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Деловая игра</w:t>
            </w:r>
          </w:p>
        </w:tc>
      </w:tr>
      <w:tr w:rsidR="006F1979" w:rsidTr="00811B34">
        <w:trPr>
          <w:trHeight w:val="84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tabs>
                <w:tab w:val="left" w:pos="1810"/>
              </w:tabs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Модели ГЧП и их особенности в России и за рубежом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Сообщения по теме</w:t>
            </w:r>
          </w:p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Деловая игра</w:t>
            </w:r>
          </w:p>
        </w:tc>
      </w:tr>
      <w:tr w:rsidR="006F1979" w:rsidTr="00811B34">
        <w:trPr>
          <w:trHeight w:val="57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Принципы и основы организации финансирования проектов ГЧП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Продолжение деловой игры</w:t>
            </w:r>
          </w:p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Сообщения по теме</w:t>
            </w:r>
          </w:p>
        </w:tc>
      </w:tr>
      <w:tr w:rsidR="006F1979" w:rsidTr="00811B34">
        <w:trPr>
          <w:trHeight w:val="57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Роль российских, зарубежных и международных институтов развития в организации и финансировании проектов ГЧП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Сообщения по теме</w:t>
            </w:r>
          </w:p>
          <w:p w:rsidR="006F1979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Дискуссия по теме, предоставление результатов исследования</w:t>
            </w:r>
          </w:p>
        </w:tc>
      </w:tr>
      <w:tr w:rsidR="006F1979" w:rsidTr="00811B34">
        <w:trPr>
          <w:trHeight w:val="57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</w:t>
            </w:r>
          </w:p>
        </w:tc>
        <w:tc>
          <w:tcPr>
            <w:tcW w:w="2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Успешные практики реализации проектов ГЧП в России и за рубежом.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 w:rsidP="00811B3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Разбор кейсов по реализованным проектам ГЧП в России</w:t>
            </w:r>
            <w:r w:rsidR="00811B3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 за рубежом</w:t>
            </w:r>
          </w:p>
        </w:tc>
      </w:tr>
      <w:tr w:rsidR="006F1979" w:rsidTr="00811B34">
        <w:trPr>
          <w:trHeight w:val="6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6F1979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В целом по дисциплине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108</w:t>
            </w:r>
          </w:p>
        </w:tc>
        <w:tc>
          <w:tcPr>
            <w:tcW w:w="8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40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10</w:t>
            </w:r>
          </w:p>
        </w:tc>
        <w:tc>
          <w:tcPr>
            <w:tcW w:w="10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25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>Согласно учебному плану:</w:t>
            </w:r>
          </w:p>
          <w:p w:rsidR="006F1979" w:rsidRDefault="0095248D" w:rsidP="00811B34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</w:rPr>
              <w:t xml:space="preserve">Контрольная работа </w:t>
            </w:r>
          </w:p>
        </w:tc>
      </w:tr>
      <w:tr w:rsidR="006F1979" w:rsidTr="00811B34">
        <w:trPr>
          <w:trHeight w:val="6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6F1979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Итого в %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8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811B34" w:rsidP="00811B34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811B34" w:rsidP="00811B34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5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979" w:rsidRDefault="006F1979">
            <w:pPr>
              <w:widowControl w:val="0"/>
              <w:rPr>
                <w:rFonts w:ascii="Times New Roman" w:hAnsi="Times New Roman"/>
                <w:color w:val="000000"/>
                <w:sz w:val="24"/>
              </w:rPr>
            </w:pPr>
            <w:bookmarkStart w:id="10" w:name="_Toc4347824181"/>
            <w:bookmarkStart w:id="11" w:name="_Toc4361568961"/>
            <w:bookmarkEnd w:id="10"/>
            <w:bookmarkEnd w:id="11"/>
          </w:p>
        </w:tc>
      </w:tr>
    </w:tbl>
    <w:p w:rsidR="006F1979" w:rsidRDefault="0095248D" w:rsidP="00811B34">
      <w:pPr>
        <w:keepNext/>
        <w:spacing w:line="360" w:lineRule="auto"/>
        <w:outlineLvl w:val="1"/>
        <w:rPr>
          <w:rFonts w:ascii="Times New Roman" w:hAnsi="Times New Roman"/>
          <w:b/>
        </w:rPr>
      </w:pPr>
      <w:bookmarkStart w:id="12" w:name="_Toc160632383"/>
      <w:r w:rsidRPr="00811B34">
        <w:rPr>
          <w:rFonts w:ascii="Times New Roman" w:hAnsi="Times New Roman"/>
          <w:b/>
        </w:rPr>
        <w:t>5.3. Содержание практических и семинарских занятий</w:t>
      </w:r>
      <w:bookmarkStart w:id="13" w:name="_Toc160632384"/>
      <w:bookmarkEnd w:id="12"/>
      <w:r w:rsidR="00811B34">
        <w:rPr>
          <w:rFonts w:ascii="Times New Roman" w:hAnsi="Times New Roman"/>
          <w:b/>
        </w:rPr>
        <w:t xml:space="preserve"> </w:t>
      </w:r>
      <w:bookmarkEnd w:id="13"/>
    </w:p>
    <w:p w:rsidR="00811B34" w:rsidRPr="00811B34" w:rsidRDefault="00811B34" w:rsidP="00811B34">
      <w:pPr>
        <w:keepNext/>
        <w:spacing w:line="360" w:lineRule="auto"/>
        <w:jc w:val="right"/>
        <w:outlineLvl w:val="1"/>
        <w:rPr>
          <w:rFonts w:ascii="Times New Roman" w:hAnsi="Times New Roman"/>
        </w:rPr>
      </w:pPr>
      <w:r w:rsidRPr="00811B34">
        <w:rPr>
          <w:rFonts w:ascii="Times New Roman" w:hAnsi="Times New Roman"/>
        </w:rPr>
        <w:t>Таблица 3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7"/>
        <w:gridCol w:w="5393"/>
        <w:gridCol w:w="2268"/>
      </w:tblGrid>
      <w:tr w:rsidR="006F1979" w:rsidRPr="00811B34" w:rsidTr="00811B34">
        <w:trPr>
          <w:trHeight w:val="1444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B34" w:rsidRPr="00811B34" w:rsidRDefault="0095248D" w:rsidP="00811B34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 w:rsidP="00811B34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6F1979" w:rsidTr="00811B34">
        <w:trPr>
          <w:trHeight w:val="1027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1. Определение, содержание, функции и принципы государственно-частного партнерства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ind w:firstLine="143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Вопросы к практическому занятию </w:t>
            </w:r>
          </w:p>
          <w:p w:rsidR="006F1979" w:rsidRDefault="0095248D">
            <w:pPr>
              <w:widowControl w:val="0"/>
              <w:numPr>
                <w:ilvl w:val="0"/>
                <w:numId w:val="17"/>
              </w:numPr>
              <w:ind w:left="0" w:firstLine="143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Какие существуют подходы к определению понятия «государственно-частное партнерство»? Дайте свое определение ГЧП.</w:t>
            </w:r>
          </w:p>
          <w:p w:rsidR="006F1979" w:rsidRDefault="0095248D">
            <w:pPr>
              <w:widowControl w:val="0"/>
              <w:numPr>
                <w:ilvl w:val="0"/>
                <w:numId w:val="17"/>
              </w:numPr>
              <w:ind w:left="0" w:firstLine="14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Определите и кратко раскройте принципы ГЧП.</w:t>
            </w:r>
          </w:p>
          <w:p w:rsidR="006F1979" w:rsidRDefault="0095248D">
            <w:pPr>
              <w:widowControl w:val="0"/>
              <w:numPr>
                <w:ilvl w:val="0"/>
                <w:numId w:val="17"/>
              </w:numPr>
              <w:ind w:left="0" w:firstLine="143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Назовите отличия ГЧП от других форм взаимодействия государства и частного сектора.</w:t>
            </w:r>
          </w:p>
          <w:p w:rsidR="006F1979" w:rsidRDefault="0095248D">
            <w:pPr>
              <w:widowControl w:val="0"/>
              <w:numPr>
                <w:ilvl w:val="0"/>
                <w:numId w:val="17"/>
              </w:numPr>
              <w:ind w:left="0" w:firstLine="143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Опишите историю формирования и развития ГЧП в России и за рубежом.</w:t>
            </w:r>
          </w:p>
          <w:p w:rsidR="006F1979" w:rsidRDefault="0095248D">
            <w:pPr>
              <w:widowControl w:val="0"/>
              <w:numPr>
                <w:ilvl w:val="0"/>
                <w:numId w:val="17"/>
              </w:numPr>
              <w:ind w:left="0" w:firstLine="143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Назовите сферы применения механизмов ГЧП. Опишите динамику изменения отраслевой структуры мирового и российского рынков проектов ГЧП и назовите ее драйверы.</w:t>
            </w:r>
          </w:p>
          <w:p w:rsidR="006F1979" w:rsidRDefault="0095248D">
            <w:pPr>
              <w:widowControl w:val="0"/>
              <w:ind w:firstLine="143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для дискуссии: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перспективы развития мирового и российского рынка проектов ГЧП.</w:t>
            </w:r>
          </w:p>
          <w:p w:rsidR="006F1979" w:rsidRDefault="0095248D">
            <w:pPr>
              <w:widowControl w:val="0"/>
              <w:ind w:firstLine="143"/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Рекомендуемые источники: раздел 8: 1, 4, 7; </w:t>
            </w:r>
            <w:r w:rsidR="003D0DAD">
              <w:rPr>
                <w:rFonts w:ascii="Times New Roman" w:hAnsi="Times New Roman" w:cs="Times New Roman"/>
                <w:i/>
                <w:sz w:val="24"/>
                <w:szCs w:val="28"/>
              </w:rPr>
              <w:t>основная: 1; дополнительная: 4-8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; раздел 9: 1, 2, 6, 10.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 w:rsidP="00811B34">
            <w:pPr>
              <w:keepNext/>
              <w:widowControl w:val="0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Ответы на вопросы по теме;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Дискуссия;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Презентации по теме</w:t>
            </w:r>
          </w:p>
          <w:p w:rsidR="006F1979" w:rsidRDefault="006F1979" w:rsidP="00811B34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F1979" w:rsidTr="00811B34">
        <w:trPr>
          <w:trHeight w:val="1416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2. Экономическая целесообразность формирования партнерских отношений государства и предпринимательских структур и ее теоретическое обоснование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271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Вопросы к практическому занятию </w:t>
            </w:r>
          </w:p>
          <w:p w:rsidR="006F1979" w:rsidRDefault="0095248D">
            <w:pPr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Каково экономическое содержание государственно-частного партнерства?</w:t>
            </w:r>
          </w:p>
          <w:p w:rsidR="006F1979" w:rsidRDefault="0095248D">
            <w:pPr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Какие цели преследует государство, вступая в отношения ГЧП?</w:t>
            </w:r>
          </w:p>
          <w:p w:rsidR="006F1979" w:rsidRDefault="0095248D">
            <w:pPr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Каковы мотивы частного бизнеса, участвующего в проектах ГЧП?</w:t>
            </w:r>
          </w:p>
          <w:p w:rsidR="006F1979" w:rsidRDefault="0095248D">
            <w:pPr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Что относится к объектам экономической инфраструктуры и почему в рыночной экономике за их развитие отвечает государство? </w:t>
            </w:r>
          </w:p>
          <w:p w:rsidR="006F1979" w:rsidRDefault="0095248D">
            <w:pPr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Какие средства используются для управления партнерскими отношениями государства и бизнеса?</w:t>
            </w:r>
          </w:p>
          <w:p w:rsidR="006F1979" w:rsidRDefault="0095248D">
            <w:pPr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Что такое транзакционные издержки и как их существование связано с государственным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регулированием бизнеса?</w:t>
            </w:r>
          </w:p>
          <w:p w:rsidR="006F1979" w:rsidRDefault="0095248D">
            <w:pPr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Назовите основные факторы бюджетной эффективности проектов ГЧП.</w:t>
            </w:r>
          </w:p>
          <w:p w:rsidR="006F1979" w:rsidRDefault="0095248D">
            <w:pPr>
              <w:widowControl w:val="0"/>
              <w:tabs>
                <w:tab w:val="left" w:pos="271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для дискуссии: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«за» и «против» использования отношений ГЧП для решения задач развития общественной инфраструктуры и обеспечения экономического роста национальной экономики. </w:t>
            </w:r>
          </w:p>
          <w:p w:rsidR="006F1979" w:rsidRDefault="0095248D">
            <w:pPr>
              <w:widowControl w:val="0"/>
              <w:tabs>
                <w:tab w:val="left" w:pos="271"/>
              </w:tabs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Рекомендуемые источники:</w:t>
            </w:r>
          </w:p>
          <w:p w:rsidR="006F1979" w:rsidRDefault="0095248D">
            <w:pPr>
              <w:widowControl w:val="0"/>
              <w:tabs>
                <w:tab w:val="left" w:pos="271"/>
              </w:tabs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раздел 8: 2,3; основная: 2, 3; дополнительная: 5, 6; раздел 9: 2, 11.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Ответы на вопросы по теме;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Дискуссия;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Презентации по теме</w:t>
            </w:r>
          </w:p>
          <w:p w:rsidR="006F1979" w:rsidRDefault="006F1979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F1979" w:rsidTr="00811B34">
        <w:trPr>
          <w:trHeight w:val="2047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3. Законодательные основы и нормативное регулирование отношений ГЧП в России и проблемы их развития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Вопросы к практическому занятию </w:t>
            </w:r>
          </w:p>
          <w:p w:rsidR="006F1979" w:rsidRDefault="0095248D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Существует ли в РФ в настоящее время всеобъемлющий Федеральный закон о государственно-частном партнерстве?</w:t>
            </w:r>
          </w:p>
          <w:p w:rsidR="006F1979" w:rsidRDefault="0095248D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Какова современная структура законодательного и нормативного регулирования государственно-частного партнерства в России?</w:t>
            </w:r>
          </w:p>
          <w:p w:rsidR="006F1979" w:rsidRDefault="0095248D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Какие существуют релевантные нормы отраслевых законов, бюджетного и земельного законодательства, законодательства о конкуренции?</w:t>
            </w:r>
          </w:p>
          <w:p w:rsidR="006F1979" w:rsidRDefault="0095248D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 менялось законодательство в сфере ГЧП в России?</w:t>
            </w:r>
          </w:p>
          <w:p w:rsidR="006F1979" w:rsidRDefault="0095248D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Каковы недостатки существующего концессионного законодательства в России?</w:t>
            </w:r>
          </w:p>
          <w:p w:rsidR="006F1979" w:rsidRDefault="0095248D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Какова роль регионального законодательства в регулировании отношений ГЧП, и каково современное состояние его развития? </w:t>
            </w:r>
          </w:p>
          <w:p w:rsidR="006F1979" w:rsidRDefault="0095248D">
            <w:pPr>
              <w:widowControl w:val="0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для дискуссии: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проблемы и актуальные направления развития законодательной базы, регламентирующей отношения ГЧП в России.</w:t>
            </w:r>
          </w:p>
          <w:p w:rsidR="006F1979" w:rsidRDefault="0095248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Рекомендуемые источники:</w:t>
            </w:r>
          </w:p>
          <w:p w:rsidR="006F1979" w:rsidRDefault="0095248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раздел 8: 1-10; основная: 1; дополн</w:t>
            </w:r>
            <w:r w:rsidR="003D0DAD">
              <w:rPr>
                <w:rFonts w:ascii="Times New Roman" w:hAnsi="Times New Roman" w:cs="Times New Roman"/>
                <w:i/>
                <w:sz w:val="24"/>
                <w:szCs w:val="28"/>
              </w:rPr>
              <w:t>ительная: 4, 5, 7; раздел 9:1-11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Ответы на вопросы по теме;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Дискуссия;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Презентации по теме</w:t>
            </w:r>
          </w:p>
          <w:p w:rsidR="006F1979" w:rsidRDefault="006F1979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F1979" w:rsidTr="00811B34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4. Международная практика организации и регулирования отношений ГЧП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Вопросы к практическому занятию </w:t>
            </w:r>
          </w:p>
          <w:p w:rsidR="006F1979" w:rsidRDefault="0095248D">
            <w:pPr>
              <w:widowControl w:val="0"/>
              <w:numPr>
                <w:ilvl w:val="0"/>
                <w:numId w:val="11"/>
              </w:numPr>
              <w:tabs>
                <w:tab w:val="left" w:pos="30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каких странах, по Вашему мнению, рынок проектов ГЧП является наиболее развитым?</w:t>
            </w:r>
          </w:p>
          <w:p w:rsidR="006F1979" w:rsidRDefault="0095248D">
            <w:pPr>
              <w:widowControl w:val="0"/>
              <w:numPr>
                <w:ilvl w:val="0"/>
                <w:numId w:val="11"/>
              </w:numPr>
              <w:tabs>
                <w:tab w:val="left" w:pos="30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 основе анализа развитых рынков проектов ГЧП назовите основные факторы, определяющие уровень развития рынка проектов ГЧП? </w:t>
            </w:r>
          </w:p>
          <w:p w:rsidR="006F1979" w:rsidRDefault="0095248D">
            <w:pPr>
              <w:widowControl w:val="0"/>
              <w:numPr>
                <w:ilvl w:val="0"/>
                <w:numId w:val="11"/>
              </w:numPr>
              <w:tabs>
                <w:tab w:val="left" w:pos="30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Назовите страны, где механизм ГЧП регулируется специальными стандартами.</w:t>
            </w:r>
          </w:p>
          <w:p w:rsidR="006F1979" w:rsidRDefault="0095248D">
            <w:pPr>
              <w:widowControl w:val="0"/>
              <w:numPr>
                <w:ilvl w:val="0"/>
                <w:numId w:val="11"/>
              </w:numPr>
              <w:tabs>
                <w:tab w:val="left" w:pos="30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Назовите страны, где механизм ГЧП регулируется специальными законами о ГЧП (о концессиях)</w:t>
            </w:r>
          </w:p>
          <w:p w:rsidR="006F1979" w:rsidRDefault="0095248D">
            <w:pPr>
              <w:widowControl w:val="0"/>
              <w:numPr>
                <w:ilvl w:val="0"/>
                <w:numId w:val="11"/>
              </w:numPr>
              <w:tabs>
                <w:tab w:val="left" w:pos="30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Основные характеристики и история развития частной финансовой инициативы.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для дискуссии: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история и текущее состояние развития рынка проектов ГЧП в мире.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Ре</w:t>
            </w:r>
            <w:r w:rsidR="003D0DAD">
              <w:rPr>
                <w:rFonts w:ascii="Times New Roman" w:hAnsi="Times New Roman" w:cs="Times New Roman"/>
                <w:i/>
                <w:sz w:val="24"/>
                <w:szCs w:val="28"/>
              </w:rPr>
              <w:t>комендуемые источники: раздел 8: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1,</w:t>
            </w:r>
            <w:r w:rsidR="003D0DAD">
              <w:rPr>
                <w:rFonts w:ascii="Times New Roman" w:hAnsi="Times New Roman" w:cs="Times New Roman"/>
                <w:i/>
                <w:sz w:val="24"/>
                <w:szCs w:val="28"/>
              </w:rPr>
              <w:t>2,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4, 5; 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>раздел 9: 1, 2, 6, 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Ответы на вопросы по теме;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Дискуссия;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Презентации по теме</w:t>
            </w:r>
          </w:p>
          <w:p w:rsidR="006F1979" w:rsidRDefault="006F1979">
            <w:pPr>
              <w:keepNext/>
              <w:widowControl w:val="0"/>
              <w:rPr>
                <w:rFonts w:ascii="Times New Roman" w:hAnsi="Times New Roman" w:cs="Times New Roman"/>
                <w:strike/>
                <w:sz w:val="24"/>
                <w:szCs w:val="28"/>
              </w:rPr>
            </w:pPr>
          </w:p>
        </w:tc>
      </w:tr>
      <w:tr w:rsidR="006F1979" w:rsidTr="00811B34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5. Модели ГЧП и их особенности в России и за рубежом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302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Вопросы к практическому занятию 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Опишите этапы организация подготовки проектов ГЧП. 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>Назовите основные модели ГЧП, используемые в мире.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>Назовите основные модели ГЧП, используемые в России.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>Какая модель ГЧП является наиболее апробированной в мире? Дайте развернутый обоснованный ответ.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Существует ли, по Вашему мнению, оптимальная модель ГЧП, подходящая для реализации проектов ГЧП в любой сфере общественной инфраструктуры? 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>Можете ли Вы назвать оптимальную модель для реализации проектов ГЧП в сфере транспортной инфраструктуры (социальной, коммунальной).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Задание к деловой игре.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Выбрать и обосновать (с позиций организации оператора или с позиций органов власти /муниципальных образований) оптимальную модель для организации:</w:t>
            </w:r>
          </w:p>
          <w:p w:rsidR="006F1979" w:rsidRDefault="0095248D">
            <w:pPr>
              <w:widowControl w:val="0"/>
              <w:numPr>
                <w:ilvl w:val="0"/>
                <w:numId w:val="14"/>
              </w:num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проекта строительства дорожной магистрали федерального значения;</w:t>
            </w:r>
          </w:p>
          <w:p w:rsidR="006F1979" w:rsidRDefault="0095248D">
            <w:pPr>
              <w:widowControl w:val="0"/>
              <w:numPr>
                <w:ilvl w:val="0"/>
                <w:numId w:val="14"/>
              </w:num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проекта строительства дороги местного значения;</w:t>
            </w:r>
          </w:p>
          <w:p w:rsidR="006F1979" w:rsidRDefault="0095248D">
            <w:pPr>
              <w:widowControl w:val="0"/>
              <w:numPr>
                <w:ilvl w:val="0"/>
                <w:numId w:val="14"/>
              </w:num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проекта экологически безопасной утилизации мусорных отходов;</w:t>
            </w:r>
          </w:p>
          <w:p w:rsidR="006F1979" w:rsidRDefault="0095248D">
            <w:pPr>
              <w:widowControl w:val="0"/>
              <w:numPr>
                <w:ilvl w:val="0"/>
                <w:numId w:val="14"/>
              </w:num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проекта развития информационной инфраструктуры для местных органов власти;</w:t>
            </w:r>
          </w:p>
          <w:p w:rsidR="006F1979" w:rsidRDefault="0095248D">
            <w:pPr>
              <w:widowControl w:val="0"/>
              <w:numPr>
                <w:ilvl w:val="0"/>
                <w:numId w:val="14"/>
              </w:num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проекта развития региональной сети дошкольных учреждений</w:t>
            </w:r>
          </w:p>
          <w:p w:rsidR="006F1979" w:rsidRDefault="0095248D" w:rsidP="00811B34">
            <w:pPr>
              <w:widowControl w:val="0"/>
              <w:tabs>
                <w:tab w:val="left" w:pos="302"/>
              </w:tabs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Рекомендуемые источники:</w:t>
            </w:r>
            <w:r w:rsidR="00811B34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раздел 8: 1-7; основная: 1-3; дополнительная: 4; раздел 9: 1-10.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Презентации по теме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Деловая игра</w:t>
            </w:r>
          </w:p>
        </w:tc>
      </w:tr>
      <w:tr w:rsidR="006F1979" w:rsidTr="00811B34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6. Принципы и основы организации финансирования проектов ГЧП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302"/>
              </w:tabs>
              <w:ind w:firstLine="143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Вопросы к практическому занятию </w:t>
            </w:r>
          </w:p>
          <w:p w:rsidR="006F1979" w:rsidRDefault="0095248D">
            <w:pPr>
              <w:widowControl w:val="0"/>
              <w:numPr>
                <w:ilvl w:val="0"/>
                <w:numId w:val="24"/>
              </w:numPr>
              <w:tabs>
                <w:tab w:val="left" w:pos="302"/>
              </w:tabs>
              <w:ind w:left="0" w:firstLine="14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Назовите основные источники и инструменты финансирования проекта ГЧП. Опишите структуру источников финансирования проекта ГЧП. </w:t>
            </w:r>
          </w:p>
          <w:p w:rsidR="006F1979" w:rsidRDefault="0095248D">
            <w:pPr>
              <w:widowControl w:val="0"/>
              <w:numPr>
                <w:ilvl w:val="0"/>
                <w:numId w:val="24"/>
              </w:numPr>
              <w:tabs>
                <w:tab w:val="left" w:pos="302"/>
              </w:tabs>
              <w:ind w:left="0" w:firstLine="14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Опишите основные этапы развития проектного финансирования.</w:t>
            </w:r>
          </w:p>
          <w:p w:rsidR="006F1979" w:rsidRDefault="0095248D">
            <w:pPr>
              <w:widowControl w:val="0"/>
              <w:numPr>
                <w:ilvl w:val="0"/>
                <w:numId w:val="24"/>
              </w:numPr>
              <w:tabs>
                <w:tab w:val="left" w:pos="302"/>
              </w:tabs>
              <w:ind w:left="0" w:firstLine="14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Назовите основных участников проектного финансирования. Кратко опишите роль каждого участника в проекте.</w:t>
            </w:r>
          </w:p>
          <w:p w:rsidR="006F1979" w:rsidRDefault="0095248D">
            <w:pPr>
              <w:widowControl w:val="0"/>
              <w:numPr>
                <w:ilvl w:val="0"/>
                <w:numId w:val="24"/>
              </w:numPr>
              <w:tabs>
                <w:tab w:val="left" w:pos="302"/>
              </w:tabs>
              <w:ind w:left="0" w:firstLine="14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Опишите процесс организации финансирования проектов ГЧП.</w:t>
            </w:r>
          </w:p>
          <w:p w:rsidR="006F1979" w:rsidRDefault="0095248D">
            <w:pPr>
              <w:widowControl w:val="0"/>
              <w:numPr>
                <w:ilvl w:val="0"/>
                <w:numId w:val="24"/>
              </w:numPr>
              <w:tabs>
                <w:tab w:val="left" w:pos="302"/>
              </w:tabs>
              <w:ind w:left="0" w:firstLine="14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 Вы считаете, какие источники финансирования являются наиболее перспективными для финансирования проектов ГЧП в мире (в России)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ind w:firstLine="143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Задание к деловой игре: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оценить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bankability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проектов ГЧП, определенных на деловой игре по Теме 5.</w:t>
            </w:r>
          </w:p>
          <w:p w:rsidR="006F1979" w:rsidRDefault="0095248D" w:rsidP="00811B34">
            <w:pPr>
              <w:widowControl w:val="0"/>
              <w:tabs>
                <w:tab w:val="left" w:pos="302"/>
              </w:tabs>
              <w:ind w:firstLine="143"/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Рекомендуемые источники: раздел 8: 1-10; доп</w:t>
            </w:r>
            <w:r w:rsidR="003D0DAD">
              <w:rPr>
                <w:rFonts w:ascii="Times New Roman" w:hAnsi="Times New Roman" w:cs="Times New Roman"/>
                <w:i/>
                <w:sz w:val="24"/>
                <w:szCs w:val="28"/>
              </w:rPr>
              <w:t>олнительная: 4-8; раздел 9: 5-11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 w:rsidP="00811B34">
            <w:pPr>
              <w:keepNext/>
              <w:widowControl w:val="0"/>
              <w:ind w:left="3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Деловая игра</w:t>
            </w:r>
          </w:p>
          <w:p w:rsidR="006F1979" w:rsidRDefault="0095248D" w:rsidP="00811B34">
            <w:pPr>
              <w:keepNext/>
              <w:widowControl w:val="0"/>
              <w:ind w:left="3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Дискуссия</w:t>
            </w:r>
          </w:p>
          <w:p w:rsidR="006F1979" w:rsidRDefault="0095248D" w:rsidP="00811B34">
            <w:pPr>
              <w:keepNext/>
              <w:widowControl w:val="0"/>
              <w:ind w:left="3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Презентации по темам</w:t>
            </w:r>
          </w:p>
        </w:tc>
      </w:tr>
      <w:tr w:rsidR="006F1979" w:rsidTr="00811B34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7. Роль российских, зарубежных и международных институтов развития в организации и финансировании проектов ГЧП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302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Вопросы к практическому занятию 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 Дайте определение понятию «институт развития»</w:t>
            </w:r>
          </w:p>
          <w:p w:rsidR="006F1979" w:rsidRDefault="0095248D">
            <w:pPr>
              <w:widowControl w:val="0"/>
              <w:tabs>
                <w:tab w:val="left" w:pos="302"/>
              </w:tabs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Назовите основные типы институтов развития.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 Какова роль институтов развития в становлении программ ГЧП.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4. Могут ли институты развития участвовать в финансировании проектов ГЧП? 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 Какие требования предъявляют международные институты развития к проектам ГЧП?</w:t>
            </w:r>
          </w:p>
          <w:p w:rsidR="006F1979" w:rsidRDefault="0095248D">
            <w:pPr>
              <w:widowControl w:val="0"/>
              <w:tabs>
                <w:tab w:val="left" w:pos="302"/>
              </w:tabs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 Назовите основной институт развития, который внес вклад в развитие программы ГЧП в России. Какую роль играет данный институт развития в реализации пилотных проектов ГЧП?</w:t>
            </w:r>
          </w:p>
          <w:p w:rsidR="006F1979" w:rsidRDefault="0095248D">
            <w:pPr>
              <w:widowControl w:val="0"/>
              <w:tabs>
                <w:tab w:val="left" w:pos="302"/>
              </w:tabs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для дискуссии: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региональные институты развития как один из драйверов развития ГЧП в России.</w:t>
            </w:r>
          </w:p>
          <w:p w:rsidR="006F1979" w:rsidRDefault="0095248D" w:rsidP="00811B34">
            <w:pPr>
              <w:widowControl w:val="0"/>
              <w:tabs>
                <w:tab w:val="left" w:pos="302"/>
              </w:tabs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Рекомендуемые источники: раздел 8: 1-8; основная: 1-3; раздел 9: 1, 2, 6-10.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Презентации по теме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Дискуссия по теме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результатов аналитических работ (в форме презентаций)</w:t>
            </w:r>
          </w:p>
          <w:p w:rsidR="006F1979" w:rsidRDefault="0095248D" w:rsidP="00811B34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Групповая дискуссия</w:t>
            </w:r>
          </w:p>
        </w:tc>
      </w:tr>
      <w:tr w:rsidR="006F1979" w:rsidTr="00811B34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8. Успешные практики реализации проектов ГЧП в России и за рубежом.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302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Вопросы к практическому занятию 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1. Какой проект ГЧП Вы можете назвать успешным? Определите критерии успешности проекта ГЧП. 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 Опишите зарубежный успешный, по Вашему мнению, проект. </w:t>
            </w:r>
          </w:p>
          <w:p w:rsidR="006F1979" w:rsidRDefault="0095248D">
            <w:pPr>
              <w:widowControl w:val="0"/>
              <w:tabs>
                <w:tab w:val="left" w:pos="302"/>
              </w:tabs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 Опишите российский успешный, по Вашему мнению, проект.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 На основе анализа зарубежного опыта сформулируйте 2-3 предложения по улучшению организации российского проекта ГЧП.</w:t>
            </w:r>
          </w:p>
          <w:p w:rsidR="006F1979" w:rsidRDefault="0095248D">
            <w:pPr>
              <w:widowControl w:val="0"/>
              <w:tabs>
                <w:tab w:val="left" w:pos="302"/>
              </w:tabs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Рекомендуемые источники: </w:t>
            </w:r>
          </w:p>
          <w:p w:rsidR="006F1979" w:rsidRDefault="0095248D">
            <w:pPr>
              <w:widowControl w:val="0"/>
              <w:tabs>
                <w:tab w:val="left" w:pos="302"/>
              </w:tabs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дополнительная: 5; раздел 9: 1-10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 w:rsidP="00811B34">
            <w:pPr>
              <w:widowControl w:val="0"/>
              <w:ind w:left="3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Кейсы по реализованным проектам ГЧП в России;</w:t>
            </w:r>
          </w:p>
          <w:p w:rsidR="006F1979" w:rsidRDefault="0095248D" w:rsidP="00811B34">
            <w:pPr>
              <w:widowControl w:val="0"/>
              <w:ind w:left="3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Кейсы по реализованным проектам ГЧП за рубежом</w:t>
            </w:r>
          </w:p>
        </w:tc>
      </w:tr>
    </w:tbl>
    <w:p w:rsidR="006F1979" w:rsidRDefault="006F1979">
      <w:pPr>
        <w:jc w:val="both"/>
        <w:rPr>
          <w:rFonts w:ascii="Times New Roman" w:hAnsi="Times New Roman" w:cs="Times New Roman"/>
          <w:b/>
          <w:bCs/>
          <w:kern w:val="2"/>
          <w:szCs w:val="28"/>
        </w:rPr>
      </w:pPr>
    </w:p>
    <w:p w:rsidR="006F1979" w:rsidRDefault="0095248D">
      <w:pPr>
        <w:jc w:val="both"/>
        <w:rPr>
          <w:rFonts w:ascii="Times New Roman" w:hAnsi="Times New Roman" w:cs="Times New Roman"/>
          <w:b/>
          <w:bCs/>
          <w:kern w:val="2"/>
          <w:szCs w:val="28"/>
        </w:rPr>
      </w:pPr>
      <w:r>
        <w:rPr>
          <w:rFonts w:ascii="Times New Roman" w:hAnsi="Times New Roman" w:cs="Times New Roman"/>
          <w:b/>
          <w:bCs/>
          <w:kern w:val="2"/>
          <w:szCs w:val="28"/>
        </w:rPr>
        <w:t>6.</w:t>
      </w:r>
      <w:r>
        <w:rPr>
          <w:rFonts w:ascii="Times New Roman" w:hAnsi="Times New Roman" w:cs="Times New Roman"/>
          <w:b/>
          <w:bCs/>
          <w:kern w:val="2"/>
          <w:szCs w:val="28"/>
        </w:rPr>
        <w:tab/>
        <w:t>Перечень учебно-методического обеспечения для самостоятельной работы обучающихся по дисциплине</w:t>
      </w:r>
    </w:p>
    <w:p w:rsidR="006F1979" w:rsidRDefault="006F1979">
      <w:pPr>
        <w:jc w:val="both"/>
        <w:rPr>
          <w:rFonts w:ascii="Times New Roman" w:hAnsi="Times New Roman" w:cs="Times New Roman"/>
          <w:b/>
          <w:bCs/>
          <w:kern w:val="2"/>
          <w:szCs w:val="28"/>
        </w:rPr>
      </w:pPr>
    </w:p>
    <w:p w:rsidR="006F1979" w:rsidRDefault="0095248D">
      <w:pPr>
        <w:pStyle w:val="2"/>
        <w:spacing w:line="276" w:lineRule="auto"/>
        <w:rPr>
          <w:szCs w:val="28"/>
        </w:rPr>
      </w:pPr>
      <w:bookmarkStart w:id="14" w:name="_Toc160632385"/>
      <w:r>
        <w:rPr>
          <w:b/>
          <w:i w:val="0"/>
          <w:szCs w:val="28"/>
          <w:u w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:rsidR="006F1979" w:rsidRDefault="0095248D">
      <w:pPr>
        <w:shd w:val="clear" w:color="auto" w:fill="FFFFFF"/>
        <w:spacing w:before="206"/>
        <w:jc w:val="right"/>
        <w:rPr>
          <w:rFonts w:ascii="Times New Roman" w:eastAsia="Calibri" w:hAnsi="Times New Roman" w:cs="Times New Roman"/>
          <w:color w:val="000000"/>
          <w:szCs w:val="28"/>
        </w:rPr>
      </w:pPr>
      <w:r>
        <w:rPr>
          <w:rFonts w:ascii="Times New Roman" w:eastAsia="Calibri" w:hAnsi="Times New Roman" w:cs="Times New Roman"/>
          <w:color w:val="000000"/>
          <w:szCs w:val="28"/>
        </w:rPr>
        <w:t>Таблица 4</w:t>
      </w:r>
    </w:p>
    <w:p w:rsidR="006F1979" w:rsidRDefault="006F1979">
      <w:pPr>
        <w:shd w:val="clear" w:color="auto" w:fill="FFFFFF"/>
        <w:spacing w:before="206"/>
        <w:rPr>
          <w:rFonts w:ascii="Times New Roman" w:eastAsia="Calibri" w:hAnsi="Times New Roman" w:cs="Times New Roman"/>
          <w:color w:val="000000"/>
          <w:szCs w:val="28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3394"/>
        <w:gridCol w:w="3399"/>
      </w:tblGrid>
      <w:tr w:rsidR="006F1979" w:rsidRPr="00811B34" w:rsidTr="00811B3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979" w:rsidRPr="00811B34" w:rsidRDefault="0095248D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979" w:rsidRPr="00811B34" w:rsidRDefault="0095248D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979" w:rsidRPr="00811B34" w:rsidRDefault="0095248D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11B34">
              <w:rPr>
                <w:rFonts w:ascii="Times New Roman" w:eastAsia="Calibri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6F1979" w:rsidRPr="00811B34" w:rsidTr="00811B34">
        <w:trPr>
          <w:trHeight w:val="85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1. Определение, содержание, функции и принципы государственно-частного партнерства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История развития ГЧП в России и странах бывшего СССР. Обзор современной практики и основных направлений развития ГЧП в Российской Федерации.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Работа с учебной и справочной литературой.</w:t>
            </w:r>
          </w:p>
        </w:tc>
      </w:tr>
      <w:tr w:rsidR="006F1979" w:rsidRPr="00811B34" w:rsidTr="00811B34">
        <w:trPr>
          <w:trHeight w:val="155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2. Экономическая целесообразность формирования партнерских отношений государства и предпринимательских структур и ее теоретическое обоснование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Основные факторы бюджетной эффективности проектов ГЧП, преимущества и недостатки использования ГЧП для решения задач развития общественной инфраструктуры и обеспечения экономического роста.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Работа с учебной и справочной литературой.</w:t>
            </w:r>
          </w:p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Подготовка докладов по теме.</w:t>
            </w:r>
          </w:p>
        </w:tc>
      </w:tr>
      <w:tr w:rsidR="006F1979" w:rsidRPr="00811B34" w:rsidTr="00811B34">
        <w:trPr>
          <w:trHeight w:val="8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3. Законодательные основы и нормативное регулирование отношений ГЧП в России и проблемы их развития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Актуальные направления развития законодательной базы ГЧП в Российской Федерации.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Работа с учебной литературой.</w:t>
            </w:r>
          </w:p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Изучение нормативных правовых актов, работа со Справочно-правовой системой.</w:t>
            </w:r>
          </w:p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Подготовка докладов по теме.</w:t>
            </w:r>
          </w:p>
        </w:tc>
      </w:tr>
      <w:tr w:rsidR="006F1979" w:rsidRPr="00811B34" w:rsidTr="00811B34">
        <w:trPr>
          <w:trHeight w:val="65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4. Международная практика организации и регулирования отношений ГЧП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Международный опыт организации ГЧП в странах с развивающимися рынками.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Работа с учебной литературой.</w:t>
            </w:r>
          </w:p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Подготовка докладов по теме.</w:t>
            </w:r>
          </w:p>
        </w:tc>
      </w:tr>
      <w:tr w:rsidR="006F1979" w:rsidRPr="00811B34" w:rsidTr="00811B34">
        <w:trPr>
          <w:trHeight w:val="112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5. Модели ГЧП и их особенности в России и за рубежом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Особенности контрактных и корпоративных форм в России и за рубежом. Процесс организации подготовки проекта ГЧП.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ind w:right="-108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Подготовка групп к деловой игре по моделям ГЧП.</w:t>
            </w:r>
          </w:p>
          <w:p w:rsidR="006F1979" w:rsidRPr="00811B34" w:rsidRDefault="0095248D">
            <w:pPr>
              <w:widowControl w:val="0"/>
              <w:ind w:right="-108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Подготовка презентации по результатам игры</w:t>
            </w:r>
          </w:p>
        </w:tc>
      </w:tr>
      <w:tr w:rsidR="006F1979" w:rsidRPr="00811B34" w:rsidTr="00811B34">
        <w:trPr>
          <w:trHeight w:val="48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6. Принципы и основы организации финансирования проектов ГЧП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Формы и источники финансирования проектов ГЧП.</w:t>
            </w:r>
          </w:p>
          <w:p w:rsidR="006F1979" w:rsidRPr="00811B34" w:rsidRDefault="006F197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ind w:right="-108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Подготовка групп к деловой игре по моделям ГЧП</w:t>
            </w:r>
          </w:p>
        </w:tc>
      </w:tr>
      <w:tr w:rsidR="006F1979" w:rsidRPr="00811B34" w:rsidTr="00811B34">
        <w:trPr>
          <w:trHeight w:val="96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7. Роль российских, зарубежных и международных институтов развития в организации и финансировании проектов ГЧП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Примеры проектов с участием российских и зарубежных институтов развития.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Работа с учебной литературой.</w:t>
            </w:r>
          </w:p>
          <w:p w:rsidR="006F1979" w:rsidRPr="00811B34" w:rsidRDefault="0095248D">
            <w:pPr>
              <w:widowControl w:val="0"/>
              <w:ind w:right="-108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Подготовка докладов по теме.</w:t>
            </w:r>
          </w:p>
        </w:tc>
      </w:tr>
      <w:tr w:rsidR="006F1979" w:rsidRPr="00811B34" w:rsidTr="00811B34">
        <w:trPr>
          <w:trHeight w:val="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1B34">
              <w:rPr>
                <w:rFonts w:ascii="Times New Roman" w:hAnsi="Times New Roman" w:cs="Times New Roman"/>
                <w:color w:val="000000"/>
                <w:sz w:val="24"/>
              </w:rPr>
              <w:t>Тема 8. Успешные практики реализации проектов ГЧП в России и за рубежом.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Успешные практики реализации проектов ГЧП в России и за рубежом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Pr="00811B34" w:rsidRDefault="0095248D">
            <w:pPr>
              <w:widowControl w:val="0"/>
              <w:ind w:right="-108"/>
              <w:rPr>
                <w:rFonts w:ascii="Times New Roman" w:hAnsi="Times New Roman" w:cs="Times New Roman"/>
                <w:sz w:val="24"/>
              </w:rPr>
            </w:pPr>
            <w:r w:rsidRPr="00811B34">
              <w:rPr>
                <w:rFonts w:ascii="Times New Roman" w:hAnsi="Times New Roman" w:cs="Times New Roman"/>
                <w:sz w:val="24"/>
              </w:rPr>
              <w:t>Подготовка к решению кейсов, подготовка работы исследовательского характера</w:t>
            </w:r>
          </w:p>
        </w:tc>
      </w:tr>
    </w:tbl>
    <w:p w:rsidR="006F1979" w:rsidRDefault="006F1979">
      <w:pPr>
        <w:pStyle w:val="2"/>
        <w:rPr>
          <w:rFonts w:eastAsia="Calibri"/>
          <w:b/>
          <w:bCs/>
          <w:i w:val="0"/>
          <w:kern w:val="2"/>
          <w:szCs w:val="28"/>
          <w:u w:val="none"/>
        </w:rPr>
      </w:pPr>
    </w:p>
    <w:p w:rsidR="006F1979" w:rsidRDefault="0095248D">
      <w:pPr>
        <w:pStyle w:val="2"/>
        <w:rPr>
          <w:b/>
          <w:i w:val="0"/>
          <w:szCs w:val="28"/>
          <w:u w:val="none"/>
        </w:rPr>
      </w:pPr>
      <w:bookmarkStart w:id="15" w:name="_Toc160632386"/>
      <w:r>
        <w:rPr>
          <w:b/>
          <w:i w:val="0"/>
          <w:szCs w:val="28"/>
          <w:u w:val="none"/>
        </w:rPr>
        <w:t>6.2.</w:t>
      </w:r>
      <w:r>
        <w:rPr>
          <w:b/>
          <w:i w:val="0"/>
          <w:szCs w:val="28"/>
          <w:u w:val="none"/>
        </w:rPr>
        <w:tab/>
        <w:t>Перечень вопросов, заданий, тем для подготовки к текущему контролю</w:t>
      </w:r>
      <w:bookmarkEnd w:id="15"/>
    </w:p>
    <w:p w:rsidR="006F1979" w:rsidRDefault="0095248D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color w:val="000000"/>
          <w:szCs w:val="28"/>
        </w:rPr>
      </w:pPr>
      <w:r>
        <w:rPr>
          <w:rFonts w:ascii="Times New Roman" w:hAnsi="Times New Roman" w:cs="Times New Roman"/>
          <w:b/>
          <w:i/>
          <w:color w:val="000000"/>
          <w:szCs w:val="28"/>
        </w:rPr>
        <w:t>Примерная тематика докладов.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>История формирования и развития ГЧП в России и за рубежом.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Институциональные основы ГЧП.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lastRenderedPageBreak/>
        <w:t>Зарубежный опыт регулирования отношений ГЧП.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>Основы регулирования деятельности глобальных и международных институтов развития.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Структура законодательного и нормативного регулирования деятельности государственно-хозяйственных партнерств в России.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Особенности системы ГЧП в ФРГ. 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Развитие и регулирование системы ГЧП во Франции.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Построение системы ГЧП в Великобритании. 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>Цели и основные программы деятельности глобальных институтов развития.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>Международные институты развития и источники их финансирования.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Институты развития в России: современное состояние и перспективы развития.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>Подходы к формулированию определения, сущности, функций и принципов ГЧП.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>Основные формы и сферы применения ГЧП.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Транзакционные издержки и необходимость государственного регулирования развития институциональной среды.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>Основные факторы бюджетной эффективности проектов ГЧП.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Закон о концессионных соглашениях.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Законодательное регулирование бюджетного финансирования проектов ГЧП.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Федеральный закон от 13 июля 2015 г. N 224-ФЗ "О государственно-частном партнерстве, </w:t>
      </w:r>
      <w:proofErr w:type="spellStart"/>
      <w:r>
        <w:rPr>
          <w:rFonts w:ascii="Times New Roman" w:hAnsi="Times New Roman" w:cs="Times New Roman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Федерации"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>Международный опыт организации ГЧП в ФРГ.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Опыт развития и регулирования ГЧП во Франции.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Опыт развития и регулирования ГЧП в Великобритании. 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Классификация проектов ГЧП.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Контрактные и неконтрактные модели ГЧП.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Концессионные и неконцессионные модели ГЧП.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lastRenderedPageBreak/>
        <w:t xml:space="preserve">Понятие и методы оценки </w:t>
      </w:r>
      <w:proofErr w:type="spellStart"/>
      <w:r>
        <w:rPr>
          <w:rFonts w:ascii="Times New Roman" w:hAnsi="Times New Roman" w:cs="Times New Roman"/>
          <w:szCs w:val="28"/>
        </w:rPr>
        <w:t>bankability</w:t>
      </w:r>
      <w:proofErr w:type="spellEnd"/>
      <w:r>
        <w:rPr>
          <w:rFonts w:ascii="Times New Roman" w:hAnsi="Times New Roman" w:cs="Times New Roman"/>
          <w:szCs w:val="28"/>
        </w:rPr>
        <w:t xml:space="preserve"> проекта ГЧП.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Конкурсные процедуры по проектам государственно-частного партнерства.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>Особенности финансирования типовых проектов ГЧП.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Понятие и цели деятельности института развития. Глобальные и международные институты развития и реализуемые ими программы поддержки проектов ГЧП.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Формы и технологии деятельности ВЭБ по проектам ГЧП.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Отраслевые проекты ГЧП. </w:t>
      </w:r>
    </w:p>
    <w:p w:rsidR="006F1979" w:rsidRDefault="0095248D">
      <w:pPr>
        <w:pStyle w:val="afb"/>
        <w:numPr>
          <w:ilvl w:val="0"/>
          <w:numId w:val="25"/>
        </w:numPr>
        <w:spacing w:after="200" w:line="360" w:lineRule="auto"/>
        <w:ind w:left="0" w:firstLine="851"/>
        <w:contextualSpacing/>
        <w:jc w:val="both"/>
      </w:pPr>
      <w:r>
        <w:rPr>
          <w:rFonts w:ascii="Times New Roman" w:hAnsi="Times New Roman" w:cs="Times New Roman"/>
          <w:szCs w:val="28"/>
        </w:rPr>
        <w:t xml:space="preserve">Кластерная политика и реализация региональных проектов ГЧП. </w:t>
      </w:r>
    </w:p>
    <w:p w:rsidR="006F1979" w:rsidRDefault="0095248D">
      <w:pPr>
        <w:pStyle w:val="afb"/>
        <w:numPr>
          <w:ilvl w:val="0"/>
          <w:numId w:val="25"/>
        </w:numPr>
        <w:spacing w:line="360" w:lineRule="auto"/>
        <w:ind w:left="0" w:firstLine="851"/>
        <w:contextualSpacing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Успешные практики российских проектов ГЧП для отраслевого, регионального и городского развития.</w:t>
      </w:r>
    </w:p>
    <w:p w:rsidR="006F1979" w:rsidRDefault="0095248D">
      <w:pPr>
        <w:ind w:firstLine="709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Тематика работ исследовательского характера </w:t>
      </w:r>
    </w:p>
    <w:p w:rsidR="006F1979" w:rsidRDefault="0095248D">
      <w:pPr>
        <w:numPr>
          <w:ilvl w:val="0"/>
          <w:numId w:val="6"/>
        </w:numPr>
        <w:tabs>
          <w:tab w:val="left" w:pos="993"/>
        </w:tabs>
        <w:spacing w:before="240"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Сравнительный анализ специфики ГЧП в различных странах мира (не менее 3 стран по выбору студента)</w:t>
      </w:r>
    </w:p>
    <w:p w:rsidR="006F1979" w:rsidRDefault="0095248D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зарубежных практик ГЧП по одной из отраслей экономики (по выбору студента) и возможность их применения в Российской Федерации.</w:t>
      </w:r>
    </w:p>
    <w:p w:rsidR="006F1979" w:rsidRDefault="0095248D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Состояние институтов развития в Российской Федерации, предложения по их совершенствованию.</w:t>
      </w:r>
    </w:p>
    <w:p w:rsidR="006F1979" w:rsidRDefault="0095248D">
      <w:pPr>
        <w:spacing w:before="120" w:line="360" w:lineRule="auto"/>
        <w:jc w:val="center"/>
        <w:rPr>
          <w:rFonts w:ascii="Times New Roman" w:hAnsi="Times New Roman" w:cs="Times New Roman"/>
          <w:i/>
          <w:color w:val="FF0000"/>
          <w:szCs w:val="28"/>
        </w:rPr>
      </w:pPr>
      <w:r>
        <w:rPr>
          <w:rFonts w:ascii="Times New Roman" w:hAnsi="Times New Roman" w:cs="Times New Roman"/>
          <w:b/>
          <w:i/>
          <w:color w:val="000000"/>
          <w:szCs w:val="28"/>
        </w:rPr>
        <w:t>Примерные вопросы к контрольной работе</w:t>
      </w:r>
    </w:p>
    <w:p w:rsidR="006F1979" w:rsidRDefault="0095248D">
      <w:pPr>
        <w:numPr>
          <w:ilvl w:val="0"/>
          <w:numId w:val="21"/>
        </w:numPr>
        <w:shd w:val="clear" w:color="auto" w:fill="FFFFFF"/>
        <w:spacing w:line="360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Подходы к определению понятия «государственно-частное партнерство»</w:t>
      </w:r>
      <w:r w:rsidR="006A2128">
        <w:rPr>
          <w:rFonts w:ascii="Times New Roman" w:hAnsi="Times New Roman" w:cs="Times New Roman"/>
          <w:color w:val="000000"/>
          <w:spacing w:val="-5"/>
          <w:szCs w:val="28"/>
        </w:rPr>
        <w:t>.</w:t>
      </w:r>
      <w:r>
        <w:rPr>
          <w:rFonts w:ascii="Times New Roman" w:hAnsi="Times New Roman" w:cs="Times New Roman"/>
          <w:color w:val="000000"/>
          <w:spacing w:val="-5"/>
          <w:szCs w:val="28"/>
        </w:rPr>
        <w:t xml:space="preserve"> Дайте свое определение ГЧП.</w:t>
      </w:r>
    </w:p>
    <w:p w:rsidR="006F1979" w:rsidRDefault="0095248D">
      <w:pPr>
        <w:numPr>
          <w:ilvl w:val="0"/>
          <w:numId w:val="21"/>
        </w:numPr>
        <w:shd w:val="clear" w:color="auto" w:fill="FFFFFF"/>
        <w:spacing w:line="360" w:lineRule="auto"/>
        <w:ind w:left="0" w:firstLine="774"/>
        <w:jc w:val="both"/>
        <w:rPr>
          <w:rFonts w:ascii="Times New Roman" w:hAnsi="Times New Roman" w:cs="Times New Roman"/>
          <w:b/>
          <w:color w:val="000000"/>
          <w:spacing w:val="-5"/>
          <w:szCs w:val="28"/>
        </w:rPr>
      </w:pPr>
      <w:r>
        <w:rPr>
          <w:rFonts w:ascii="Times New Roman" w:hAnsi="Times New Roman" w:cs="Times New Roman"/>
          <w:szCs w:val="28"/>
        </w:rPr>
        <w:t>Назовите основные отличия ГЧП от других форм взаимодействия государства и частного сектора.</w:t>
      </w:r>
    </w:p>
    <w:p w:rsidR="006F1979" w:rsidRDefault="0095248D">
      <w:pPr>
        <w:numPr>
          <w:ilvl w:val="0"/>
          <w:numId w:val="21"/>
        </w:numPr>
        <w:shd w:val="clear" w:color="auto" w:fill="FFFFFF"/>
        <w:spacing w:line="360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Назовите основные цели и мотивы участия публичной стороны и частного партнера в проекте ГЧП. Какие основные преимущества для публичной и частной стороны Вы можете назвать?</w:t>
      </w:r>
    </w:p>
    <w:p w:rsidR="006F1979" w:rsidRDefault="0095248D">
      <w:pPr>
        <w:numPr>
          <w:ilvl w:val="0"/>
          <w:numId w:val="21"/>
        </w:numPr>
        <w:shd w:val="clear" w:color="auto" w:fill="FFFFFF"/>
        <w:spacing w:line="360" w:lineRule="auto"/>
        <w:ind w:left="0" w:firstLine="774"/>
        <w:jc w:val="both"/>
      </w:pPr>
      <w:r>
        <w:rPr>
          <w:rFonts w:ascii="Times New Roman" w:hAnsi="Times New Roman" w:cs="Times New Roman"/>
          <w:color w:val="000000"/>
          <w:spacing w:val="-5"/>
          <w:szCs w:val="28"/>
        </w:rPr>
        <w:t>Нормативно-правовое регулирование ГЧП в Российской Федерации.</w:t>
      </w:r>
    </w:p>
    <w:p w:rsidR="006F1979" w:rsidRDefault="0095248D">
      <w:pPr>
        <w:numPr>
          <w:ilvl w:val="0"/>
          <w:numId w:val="21"/>
        </w:numPr>
        <w:shd w:val="clear" w:color="auto" w:fill="FFFFFF"/>
        <w:spacing w:line="360" w:lineRule="auto"/>
        <w:ind w:left="0" w:firstLine="774"/>
        <w:jc w:val="both"/>
      </w:pPr>
      <w:r>
        <w:rPr>
          <w:rFonts w:ascii="Times New Roman" w:hAnsi="Times New Roman" w:cs="Times New Roman"/>
          <w:color w:val="000000"/>
          <w:spacing w:val="-5"/>
          <w:szCs w:val="28"/>
        </w:rPr>
        <w:t>Особенности реализации концессионных проектов и ГЧП-проектов в России. Кратко опишите несколько пилотных проектов ГЧП в России.</w:t>
      </w:r>
    </w:p>
    <w:p w:rsidR="006F1979" w:rsidRDefault="0095248D">
      <w:pPr>
        <w:numPr>
          <w:ilvl w:val="0"/>
          <w:numId w:val="21"/>
        </w:numPr>
        <w:shd w:val="clear" w:color="auto" w:fill="FFFFFF"/>
        <w:spacing w:line="360" w:lineRule="auto"/>
        <w:ind w:left="0" w:firstLine="774"/>
        <w:jc w:val="both"/>
      </w:pPr>
      <w:r>
        <w:rPr>
          <w:rFonts w:ascii="Times New Roman" w:hAnsi="Times New Roman" w:cs="Times New Roman"/>
          <w:color w:val="000000"/>
          <w:spacing w:val="-5"/>
          <w:szCs w:val="28"/>
        </w:rPr>
        <w:lastRenderedPageBreak/>
        <w:t>Особенности реализации концессионных проектов и ГЧП-проектов за рубежом. Кратко опишите несколько крупных зарубежных проектов ГЧП.</w:t>
      </w:r>
    </w:p>
    <w:p w:rsidR="006F1979" w:rsidRDefault="0095248D">
      <w:pPr>
        <w:numPr>
          <w:ilvl w:val="0"/>
          <w:numId w:val="21"/>
        </w:numPr>
        <w:shd w:val="clear" w:color="auto" w:fill="FFFFFF"/>
        <w:spacing w:line="360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Считаете ли Вы рынок проектов ГЧП в России развитым? Проведите краткий сравнительный анализ рынка проектов ГЧП в России и зарубежных рынков проектов ГЧП (критерии сравнения: нормативное регулирование, институциональная среда, наличие успешных проектов ГЧП и др.)</w:t>
      </w:r>
    </w:p>
    <w:p w:rsidR="006F1979" w:rsidRDefault="0095248D">
      <w:pPr>
        <w:numPr>
          <w:ilvl w:val="0"/>
          <w:numId w:val="21"/>
        </w:numPr>
        <w:shd w:val="clear" w:color="auto" w:fill="FFFFFF"/>
        <w:spacing w:line="360" w:lineRule="auto"/>
        <w:ind w:left="0" w:firstLine="774"/>
        <w:jc w:val="both"/>
        <w:rPr>
          <w:rFonts w:ascii="Times New Roman" w:hAnsi="Times New Roman" w:cs="Times New Roman"/>
          <w:color w:val="000000"/>
          <w:spacing w:val="-5"/>
          <w:szCs w:val="28"/>
        </w:rPr>
      </w:pPr>
      <w:r>
        <w:rPr>
          <w:rFonts w:ascii="Times New Roman" w:hAnsi="Times New Roman" w:cs="Times New Roman"/>
          <w:color w:val="000000"/>
          <w:spacing w:val="-5"/>
          <w:szCs w:val="28"/>
        </w:rPr>
        <w:t>Сущность и принципы проектного финансирования. Проведите краткий сравнительный анализ проектного финансирования и других видов финансирования.</w:t>
      </w:r>
    </w:p>
    <w:p w:rsidR="006F1979" w:rsidRDefault="0095248D">
      <w:pPr>
        <w:numPr>
          <w:ilvl w:val="0"/>
          <w:numId w:val="21"/>
        </w:numPr>
        <w:spacing w:line="360" w:lineRule="auto"/>
        <w:ind w:left="0" w:firstLine="774"/>
        <w:jc w:val="both"/>
      </w:pPr>
      <w:r>
        <w:rPr>
          <w:rFonts w:ascii="Times New Roman" w:hAnsi="Times New Roman" w:cs="Times New Roman"/>
          <w:color w:val="000000"/>
          <w:spacing w:val="-5"/>
          <w:szCs w:val="28"/>
        </w:rPr>
        <w:t xml:space="preserve">Основные формы и сферы применения ГЧП. Назовите наиболее распространенные в мире формы ГЧП. Дайте характеристику одной из форм ГЧП и приведите пример из российской или зарубежной практики. </w:t>
      </w:r>
    </w:p>
    <w:p w:rsidR="006F1979" w:rsidRDefault="0095248D">
      <w:pPr>
        <w:numPr>
          <w:ilvl w:val="0"/>
          <w:numId w:val="21"/>
        </w:numPr>
        <w:spacing w:line="360" w:lineRule="auto"/>
        <w:ind w:left="0" w:firstLine="774"/>
        <w:jc w:val="both"/>
      </w:pPr>
      <w:r>
        <w:rPr>
          <w:rFonts w:ascii="Times New Roman" w:hAnsi="Times New Roman" w:cs="Times New Roman"/>
          <w:color w:val="000000"/>
          <w:spacing w:val="-5"/>
          <w:szCs w:val="28"/>
        </w:rPr>
        <w:t xml:space="preserve"> Меры государственной поддержки проектов ГЧП. Роль институтов в развитии рынка проектов ГЧП в России и за рубежом.</w:t>
      </w:r>
    </w:p>
    <w:p w:rsidR="006F1979" w:rsidRDefault="0095248D">
      <w:pPr>
        <w:spacing w:before="120" w:line="360" w:lineRule="auto"/>
        <w:jc w:val="center"/>
        <w:rPr>
          <w:rFonts w:ascii="Times New Roman" w:hAnsi="Times New Roman" w:cs="Times New Roman"/>
          <w:i/>
          <w:color w:val="FF0000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-5"/>
          <w:szCs w:val="28"/>
        </w:rPr>
        <w:t>Пример контрольной работы</w:t>
      </w:r>
    </w:p>
    <w:p w:rsidR="006F1979" w:rsidRDefault="006F1979">
      <w:pPr>
        <w:shd w:val="clear" w:color="auto" w:fill="FFFFFF"/>
        <w:ind w:left="10"/>
        <w:jc w:val="center"/>
        <w:rPr>
          <w:rFonts w:ascii="Times New Roman" w:hAnsi="Times New Roman" w:cs="Times New Roman"/>
          <w:b/>
          <w:i/>
          <w:color w:val="000000"/>
          <w:spacing w:val="-5"/>
          <w:szCs w:val="28"/>
        </w:rPr>
      </w:pPr>
    </w:p>
    <w:p w:rsidR="006F1979" w:rsidRDefault="0095248D">
      <w:pPr>
        <w:ind w:firstLine="709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Тестовое задание 1</w:t>
      </w:r>
    </w:p>
    <w:p w:rsidR="006F1979" w:rsidRDefault="0095248D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Соотнесите организационно-правовые формы ГЧП и нормативно-правовые акты, регулирующие данные формы ГЧП.</w:t>
      </w:r>
    </w:p>
    <w:p w:rsidR="006F1979" w:rsidRDefault="006F1979">
      <w:pPr>
        <w:spacing w:line="276" w:lineRule="auto"/>
        <w:ind w:left="720" w:firstLine="709"/>
        <w:contextualSpacing/>
        <w:rPr>
          <w:rFonts w:ascii="Times New Roman" w:eastAsia="Calibri" w:hAnsi="Times New Roman" w:cs="Times New Roman"/>
          <w:szCs w:val="22"/>
          <w:lang w:eastAsia="en-US"/>
        </w:rPr>
      </w:pPr>
    </w:p>
    <w:tbl>
      <w:tblPr>
        <w:tblW w:w="978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5"/>
        <w:gridCol w:w="3153"/>
        <w:gridCol w:w="424"/>
        <w:gridCol w:w="425"/>
        <w:gridCol w:w="5354"/>
      </w:tblGrid>
      <w:tr w:rsidR="006F1979">
        <w:trPr>
          <w:trHeight w:val="838"/>
        </w:trPr>
        <w:tc>
          <w:tcPr>
            <w:tcW w:w="425" w:type="dxa"/>
          </w:tcPr>
          <w:p w:rsidR="006F1979" w:rsidRDefault="006F1979">
            <w:pPr>
              <w:widowControl w:val="0"/>
              <w:snapToGrid w:val="0"/>
              <w:contextualSpacing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3153" w:type="dxa"/>
          </w:tcPr>
          <w:p w:rsidR="006F1979" w:rsidRDefault="0095248D">
            <w:pPr>
              <w:widowControl w:val="0"/>
              <w:ind w:left="-11"/>
              <w:contextualSpacing/>
              <w:rPr>
                <w:rFonts w:ascii="Times New Roman" w:eastAsia="Calibri" w:hAnsi="Times New Roman" w:cs="Times New Roman"/>
                <w:b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Cs w:val="22"/>
                <w:lang w:eastAsia="en-US"/>
              </w:rPr>
              <w:t>Организационно-правовые формы</w:t>
            </w:r>
          </w:p>
        </w:tc>
        <w:tc>
          <w:tcPr>
            <w:tcW w:w="424" w:type="dxa"/>
          </w:tcPr>
          <w:p w:rsidR="006F1979" w:rsidRDefault="006F1979">
            <w:pPr>
              <w:widowControl w:val="0"/>
              <w:snapToGrid w:val="0"/>
              <w:contextualSpacing/>
              <w:rPr>
                <w:rFonts w:ascii="Times New Roman" w:eastAsia="Calibri" w:hAnsi="Times New Roman" w:cs="Times New Roman"/>
                <w:b/>
                <w:i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6F1979" w:rsidRDefault="006F1979">
            <w:pPr>
              <w:widowControl w:val="0"/>
              <w:snapToGrid w:val="0"/>
              <w:contextualSpacing/>
              <w:rPr>
                <w:rFonts w:ascii="Times New Roman" w:eastAsia="Calibri" w:hAnsi="Times New Roman" w:cs="Times New Roman"/>
                <w:b/>
                <w:i/>
                <w:szCs w:val="22"/>
                <w:lang w:eastAsia="en-US"/>
              </w:rPr>
            </w:pPr>
          </w:p>
        </w:tc>
        <w:tc>
          <w:tcPr>
            <w:tcW w:w="5354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i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Cs w:val="22"/>
                <w:lang w:eastAsia="en-US"/>
              </w:rPr>
              <w:t>Правовое регулирование</w:t>
            </w:r>
          </w:p>
        </w:tc>
      </w:tr>
      <w:tr w:rsidR="006F1979">
        <w:trPr>
          <w:trHeight w:val="1721"/>
        </w:trPr>
        <w:tc>
          <w:tcPr>
            <w:tcW w:w="425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3153" w:type="dxa"/>
          </w:tcPr>
          <w:p w:rsidR="006F1979" w:rsidRDefault="0095248D">
            <w:pPr>
              <w:widowControl w:val="0"/>
              <w:ind w:left="-11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Соглашение о государственно-частном партнерстве,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муниципально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-частном партнерстве </w:t>
            </w:r>
          </w:p>
        </w:tc>
        <w:tc>
          <w:tcPr>
            <w:tcW w:w="424" w:type="dxa"/>
          </w:tcPr>
          <w:p w:rsidR="006F1979" w:rsidRDefault="006F1979">
            <w:pPr>
              <w:widowControl w:val="0"/>
              <w:snapToGrid w:val="0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А</w:t>
            </w:r>
          </w:p>
        </w:tc>
        <w:tc>
          <w:tcPr>
            <w:tcW w:w="5354" w:type="dxa"/>
          </w:tcPr>
          <w:p w:rsidR="006F1979" w:rsidRDefault="0095248D">
            <w:pPr>
              <w:widowControl w:val="0"/>
              <w:ind w:right="-108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6F1979">
        <w:trPr>
          <w:trHeight w:val="1689"/>
        </w:trPr>
        <w:tc>
          <w:tcPr>
            <w:tcW w:w="425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3153" w:type="dxa"/>
          </w:tcPr>
          <w:p w:rsidR="006F1979" w:rsidRDefault="0095248D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Концессионное соглашение</w:t>
            </w:r>
          </w:p>
        </w:tc>
        <w:tc>
          <w:tcPr>
            <w:tcW w:w="424" w:type="dxa"/>
          </w:tcPr>
          <w:p w:rsidR="006F1979" w:rsidRDefault="006F1979">
            <w:pPr>
              <w:widowControl w:val="0"/>
              <w:snapToGrid w:val="0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Б</w:t>
            </w:r>
          </w:p>
        </w:tc>
        <w:tc>
          <w:tcPr>
            <w:tcW w:w="5354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Федеральный закон от 18.07.2011 № 223-ФЗ «О закупках товаров, работ, услуг отдельными видами юридических лиц» и положения о закупках соответствующих юридических лиц»</w:t>
            </w:r>
          </w:p>
        </w:tc>
      </w:tr>
      <w:tr w:rsidR="006F1979">
        <w:trPr>
          <w:trHeight w:val="848"/>
        </w:trPr>
        <w:tc>
          <w:tcPr>
            <w:tcW w:w="425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3153" w:type="dxa"/>
          </w:tcPr>
          <w:p w:rsidR="006F1979" w:rsidRDefault="0095248D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Контракт жизненного цикла</w:t>
            </w:r>
          </w:p>
        </w:tc>
        <w:tc>
          <w:tcPr>
            <w:tcW w:w="424" w:type="dxa"/>
          </w:tcPr>
          <w:p w:rsidR="006F1979" w:rsidRDefault="006F1979">
            <w:pPr>
              <w:widowControl w:val="0"/>
              <w:snapToGrid w:val="0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В</w:t>
            </w:r>
          </w:p>
        </w:tc>
        <w:tc>
          <w:tcPr>
            <w:tcW w:w="5354" w:type="dxa"/>
          </w:tcPr>
          <w:p w:rsidR="006F1979" w:rsidRDefault="0095248D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Федеральный закон от 21.07.2005 № 115 ФЗ  «О концессионных соглашениях»</w:t>
            </w:r>
          </w:p>
        </w:tc>
      </w:tr>
      <w:tr w:rsidR="006F1979">
        <w:trPr>
          <w:trHeight w:val="1711"/>
        </w:trPr>
        <w:tc>
          <w:tcPr>
            <w:tcW w:w="425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3153" w:type="dxa"/>
          </w:tcPr>
          <w:p w:rsidR="006F1979" w:rsidRDefault="0095248D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Договор аренды государственного имущества с инвестиционными обязательствами </w:t>
            </w:r>
          </w:p>
        </w:tc>
        <w:tc>
          <w:tcPr>
            <w:tcW w:w="424" w:type="dxa"/>
          </w:tcPr>
          <w:p w:rsidR="006F1979" w:rsidRDefault="006F1979">
            <w:pPr>
              <w:widowControl w:val="0"/>
              <w:snapToGrid w:val="0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Г</w:t>
            </w:r>
          </w:p>
        </w:tc>
        <w:tc>
          <w:tcPr>
            <w:tcW w:w="5354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Гражданский кодекс Российской Федерации, Федеральный закон от 26.07.2006 № 135 «О защите конкуренции», региональные правовые акты</w:t>
            </w:r>
          </w:p>
        </w:tc>
      </w:tr>
      <w:tr w:rsidR="006F1979">
        <w:tc>
          <w:tcPr>
            <w:tcW w:w="425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3153" w:type="dxa"/>
          </w:tcPr>
          <w:p w:rsidR="006F1979" w:rsidRDefault="0095248D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Долгосрочное инвестиционное соглашение</w:t>
            </w:r>
          </w:p>
        </w:tc>
        <w:tc>
          <w:tcPr>
            <w:tcW w:w="424" w:type="dxa"/>
          </w:tcPr>
          <w:p w:rsidR="006F1979" w:rsidRDefault="006F1979">
            <w:pPr>
              <w:widowControl w:val="0"/>
              <w:snapToGrid w:val="0"/>
              <w:contextualSpacing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</w:tcPr>
          <w:p w:rsidR="006F1979" w:rsidRDefault="0095248D">
            <w:pPr>
              <w:widowControl w:val="0"/>
              <w:contextualSpacing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Д</w:t>
            </w:r>
          </w:p>
        </w:tc>
        <w:tc>
          <w:tcPr>
            <w:tcW w:w="5354" w:type="dxa"/>
          </w:tcPr>
          <w:p w:rsidR="006F1979" w:rsidRDefault="0095248D">
            <w:pPr>
              <w:widowControl w:val="0"/>
              <w:contextualSpacing/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Федеральный закон</w:t>
            </w:r>
            <w:r>
              <w:rPr>
                <w:rFonts w:ascii="Calibri" w:eastAsia="Calibri" w:hAnsi="Calibri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от 13.07.2015 № 224-ФЗ «О государственно-частном партнерстве,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муниципально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-частном партнерстве в Российской Федерации и внесении изменений в отдельные законодательные акты Российской Федерации»</w:t>
            </w:r>
          </w:p>
        </w:tc>
      </w:tr>
    </w:tbl>
    <w:p w:rsidR="006F1979" w:rsidRDefault="006F1979">
      <w:pPr>
        <w:ind w:firstLine="709"/>
        <w:rPr>
          <w:rFonts w:ascii="Times New Roman" w:hAnsi="Times New Roman" w:cs="Times New Roman"/>
          <w:i/>
          <w:szCs w:val="28"/>
        </w:rPr>
      </w:pPr>
    </w:p>
    <w:p w:rsidR="006F1979" w:rsidRDefault="0095248D">
      <w:pPr>
        <w:ind w:firstLine="709"/>
      </w:pPr>
      <w:r>
        <w:rPr>
          <w:rFonts w:ascii="Times New Roman" w:hAnsi="Times New Roman" w:cs="Times New Roman"/>
          <w:i/>
          <w:szCs w:val="28"/>
        </w:rPr>
        <w:t>Тестовое задание 2.</w:t>
      </w:r>
    </w:p>
    <w:p w:rsidR="006F1979" w:rsidRDefault="0095248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Термин «государственно-частное партнерство» является устоявшимся переводом с английского языка:</w:t>
      </w:r>
    </w:p>
    <w:p w:rsidR="006F1979" w:rsidRDefault="0095248D">
      <w:pPr>
        <w:numPr>
          <w:ilvl w:val="0"/>
          <w:numId w:val="22"/>
        </w:numPr>
        <w:ind w:left="1417" w:hanging="357"/>
      </w:pPr>
      <w:r>
        <w:rPr>
          <w:rFonts w:ascii="Times New Roman" w:hAnsi="Times New Roman" w:cs="Times New Roman"/>
          <w:szCs w:val="28"/>
          <w:lang w:val="en-US"/>
        </w:rPr>
        <w:t>private</w:t>
      </w:r>
      <w:r>
        <w:rPr>
          <w:rFonts w:ascii="Times New Roman" w:hAnsi="Times New Roman" w:cs="Times New Roman"/>
          <w:szCs w:val="28"/>
        </w:rPr>
        <w:t>-</w:t>
      </w:r>
      <w:proofErr w:type="spellStart"/>
      <w:r>
        <w:rPr>
          <w:rFonts w:ascii="Times New Roman" w:hAnsi="Times New Roman" w:cs="Times New Roman"/>
          <w:szCs w:val="28"/>
        </w:rPr>
        <w:t>public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partnership</w:t>
      </w:r>
      <w:proofErr w:type="spellEnd"/>
    </w:p>
    <w:p w:rsidR="006F1979" w:rsidRDefault="0095248D">
      <w:pPr>
        <w:numPr>
          <w:ilvl w:val="0"/>
          <w:numId w:val="22"/>
        </w:numPr>
        <w:ind w:left="1417" w:hanging="357"/>
        <w:rPr>
          <w:rFonts w:ascii="Times New Roman" w:hAnsi="Times New Roman" w:cs="Times New Roman"/>
          <w:szCs w:val="28"/>
          <w:lang w:val="en-US"/>
        </w:rPr>
      </w:pPr>
      <w:r>
        <w:rPr>
          <w:rFonts w:ascii="Times New Roman" w:hAnsi="Times New Roman" w:cs="Times New Roman"/>
          <w:szCs w:val="28"/>
          <w:lang w:val="en-US"/>
        </w:rPr>
        <w:t>p</w:t>
      </w:r>
      <w:r>
        <w:rPr>
          <w:rFonts w:ascii="Times New Roman" w:eastAsia="Calibri" w:hAnsi="Times New Roman" w:cs="Times New Roman"/>
          <w:szCs w:val="22"/>
          <w:lang w:val="en-US" w:eastAsia="en-US"/>
        </w:rPr>
        <w:t>rivate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val="en-US" w:eastAsia="en-US"/>
        </w:rPr>
        <w:t>financial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val="en-US" w:eastAsia="en-US"/>
        </w:rPr>
        <w:t>initiative</w:t>
      </w:r>
    </w:p>
    <w:p w:rsidR="006F1979" w:rsidRDefault="0095248D">
      <w:pPr>
        <w:numPr>
          <w:ilvl w:val="0"/>
          <w:numId w:val="22"/>
        </w:numPr>
        <w:ind w:left="1417" w:hanging="357"/>
        <w:rPr>
          <w:rFonts w:ascii="Times New Roman" w:hAnsi="Times New Roman" w:cs="Times New Roman"/>
          <w:szCs w:val="28"/>
          <w:lang w:val="en-US"/>
        </w:rPr>
      </w:pPr>
      <w:r>
        <w:rPr>
          <w:rFonts w:ascii="Times New Roman" w:hAnsi="Times New Roman" w:cs="Times New Roman"/>
          <w:szCs w:val="28"/>
          <w:lang w:val="en-US"/>
        </w:rPr>
        <w:t>public-private partnership</w:t>
      </w:r>
    </w:p>
    <w:p w:rsidR="006F1979" w:rsidRDefault="0095248D">
      <w:pPr>
        <w:numPr>
          <w:ilvl w:val="0"/>
          <w:numId w:val="22"/>
        </w:numPr>
        <w:ind w:left="1417" w:hanging="357"/>
        <w:rPr>
          <w:rFonts w:ascii="Times New Roman" w:hAnsi="Times New Roman" w:cs="Times New Roman"/>
          <w:szCs w:val="28"/>
          <w:lang w:val="en-US"/>
        </w:rPr>
      </w:pPr>
      <w:r>
        <w:rPr>
          <w:rFonts w:ascii="Times New Roman" w:hAnsi="Times New Roman" w:cs="Times New Roman"/>
          <w:szCs w:val="28"/>
          <w:lang w:val="en-US"/>
        </w:rPr>
        <w:t>private-public collaboration</w:t>
      </w:r>
    </w:p>
    <w:p w:rsidR="006F1979" w:rsidRDefault="006F1979">
      <w:pPr>
        <w:rPr>
          <w:rFonts w:ascii="Times New Roman" w:hAnsi="Times New Roman" w:cs="Times New Roman"/>
          <w:szCs w:val="28"/>
          <w:lang w:val="en-US"/>
        </w:rPr>
      </w:pPr>
    </w:p>
    <w:p w:rsidR="006F1979" w:rsidRDefault="0095248D">
      <w:pPr>
        <w:ind w:firstLine="709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Тестовое задание 3</w:t>
      </w:r>
    </w:p>
    <w:p w:rsidR="006F1979" w:rsidRDefault="0095248D">
      <w:pPr>
        <w:spacing w:line="360" w:lineRule="auto"/>
        <w:ind w:left="720"/>
        <w:contextualSpacing/>
      </w:pPr>
      <w:r>
        <w:rPr>
          <w:rFonts w:ascii="Times New Roman" w:hAnsi="Times New Roman" w:cs="Times New Roman"/>
          <w:szCs w:val="28"/>
        </w:rPr>
        <w:t>К финансовым институтам развития относятся:</w:t>
      </w:r>
    </w:p>
    <w:p w:rsidR="006F1979" w:rsidRDefault="0095248D">
      <w:pPr>
        <w:numPr>
          <w:ilvl w:val="0"/>
          <w:numId w:val="20"/>
        </w:numPr>
        <w:ind w:left="1843" w:hanging="35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корпорации развития</w:t>
      </w:r>
    </w:p>
    <w:p w:rsidR="006F1979" w:rsidRDefault="0095248D">
      <w:pPr>
        <w:numPr>
          <w:ilvl w:val="0"/>
          <w:numId w:val="20"/>
        </w:numPr>
        <w:ind w:left="1843" w:hanging="35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торговые ассоциации</w:t>
      </w:r>
    </w:p>
    <w:p w:rsidR="006F1979" w:rsidRDefault="0095248D">
      <w:pPr>
        <w:numPr>
          <w:ilvl w:val="0"/>
          <w:numId w:val="20"/>
        </w:numPr>
        <w:ind w:left="1843" w:hanging="35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научные фонды</w:t>
      </w:r>
    </w:p>
    <w:p w:rsidR="006F1979" w:rsidRDefault="0095248D">
      <w:pPr>
        <w:numPr>
          <w:ilvl w:val="0"/>
          <w:numId w:val="20"/>
        </w:numPr>
        <w:ind w:left="1843" w:hanging="35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банки развития</w:t>
      </w:r>
    </w:p>
    <w:p w:rsidR="006F1979" w:rsidRDefault="006F1979">
      <w:pPr>
        <w:rPr>
          <w:rFonts w:ascii="Times New Roman" w:hAnsi="Times New Roman" w:cs="Times New Roman"/>
          <w:szCs w:val="28"/>
        </w:rPr>
      </w:pPr>
    </w:p>
    <w:p w:rsidR="006F1979" w:rsidRDefault="0095248D">
      <w:pPr>
        <w:shd w:val="clear" w:color="auto" w:fill="FFFFFF"/>
        <w:spacing w:line="360" w:lineRule="auto"/>
        <w:ind w:firstLine="709"/>
        <w:jc w:val="both"/>
      </w:pPr>
      <w:r>
        <w:rPr>
          <w:rFonts w:ascii="Times New Roman" w:hAnsi="Times New Roman" w:cs="Times New Roman"/>
          <w:i/>
          <w:szCs w:val="28"/>
        </w:rPr>
        <w:t xml:space="preserve">Теоретический вопрос 1. </w:t>
      </w:r>
    </w:p>
    <w:p w:rsidR="006F1979" w:rsidRDefault="0095248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5"/>
          <w:szCs w:val="28"/>
        </w:rPr>
      </w:pPr>
      <w:r>
        <w:rPr>
          <w:rFonts w:ascii="Times New Roman" w:hAnsi="Times New Roman" w:cs="Times New Roman"/>
          <w:szCs w:val="28"/>
        </w:rPr>
        <w:t>Назовите основные отличия ГЧП от других форм взаимодействия государства и частного сектора.</w:t>
      </w:r>
    </w:p>
    <w:p w:rsidR="006F1979" w:rsidRDefault="0095248D">
      <w:pPr>
        <w:spacing w:before="120"/>
        <w:ind w:firstLine="709"/>
      </w:pPr>
      <w:r>
        <w:rPr>
          <w:rFonts w:ascii="Times New Roman" w:hAnsi="Times New Roman" w:cs="Times New Roman"/>
          <w:i/>
          <w:szCs w:val="28"/>
        </w:rPr>
        <w:t>Теоретический вопрос 2</w:t>
      </w:r>
      <w:r>
        <w:rPr>
          <w:rFonts w:ascii="Times New Roman" w:hAnsi="Times New Roman" w:cs="Times New Roman"/>
          <w:szCs w:val="28"/>
        </w:rPr>
        <w:t>.</w:t>
      </w:r>
    </w:p>
    <w:p w:rsidR="006F1979" w:rsidRDefault="0095248D">
      <w:pPr>
        <w:spacing w:before="120"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Основные формы и сферы применения ГЧП. Назовите наиболее распространенные в мире формы ГЧП. Дайте характеристику одной из форм ГЧП.</w:t>
      </w:r>
    </w:p>
    <w:p w:rsidR="006F1979" w:rsidRDefault="0095248D">
      <w:pPr>
        <w:pStyle w:val="24"/>
        <w:spacing w:line="276" w:lineRule="auto"/>
        <w:ind w:left="0" w:firstLine="708"/>
        <w:jc w:val="both"/>
        <w:rPr>
          <w:szCs w:val="28"/>
        </w:rPr>
      </w:pPr>
      <w:r>
        <w:rPr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6F1979" w:rsidRDefault="006F1979">
      <w:pPr>
        <w:pStyle w:val="24"/>
        <w:spacing w:line="360" w:lineRule="auto"/>
        <w:ind w:left="0"/>
        <w:jc w:val="center"/>
        <w:rPr>
          <w:b/>
          <w:i/>
          <w:szCs w:val="28"/>
        </w:rPr>
      </w:pPr>
    </w:p>
    <w:p w:rsidR="006F1979" w:rsidRDefault="0095248D">
      <w:pPr>
        <w:pStyle w:val="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160632387"/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>
        <w:rPr>
          <w:rFonts w:ascii="Times New Roman" w:hAnsi="Times New Roman" w:cs="Times New Roman"/>
          <w:sz w:val="28"/>
          <w:szCs w:val="28"/>
        </w:rPr>
        <w:tab/>
        <w:t>Фонд оценочных средств для проведения промежуточной аттестации обучающихся по дисциплине</w:t>
      </w:r>
      <w:bookmarkEnd w:id="16"/>
    </w:p>
    <w:p w:rsidR="006F1979" w:rsidRDefault="0095248D">
      <w:pPr>
        <w:tabs>
          <w:tab w:val="left" w:pos="3555"/>
        </w:tabs>
        <w:spacing w:line="276" w:lineRule="auto"/>
        <w:jc w:val="both"/>
        <w:outlineLvl w:val="0"/>
      </w:pPr>
      <w:r>
        <w:rPr>
          <w:rFonts w:ascii="Times New Roman" w:hAnsi="Times New Roman" w:cs="Times New Roman"/>
          <w:szCs w:val="28"/>
          <w:lang w:eastAsia="ru-RU"/>
        </w:rPr>
        <w:t xml:space="preserve">      </w:t>
      </w:r>
      <w:bookmarkStart w:id="17" w:name="_Toc160632388"/>
      <w:r>
        <w:rPr>
          <w:rFonts w:ascii="Times New Roman" w:hAnsi="Times New Roman" w:cs="Times New Roman"/>
          <w:szCs w:val="28"/>
          <w:lang w:eastAsia="ru-RU"/>
        </w:rPr>
        <w:t>Перечень компетенций, формируемых в процессе освоения дисциплины, сод</w:t>
      </w:r>
      <w:r w:rsidR="007940DB">
        <w:rPr>
          <w:rFonts w:ascii="Times New Roman" w:hAnsi="Times New Roman" w:cs="Times New Roman"/>
          <w:szCs w:val="28"/>
          <w:lang w:eastAsia="ru-RU"/>
        </w:rPr>
        <w:t xml:space="preserve">ержится в разделе </w:t>
      </w:r>
      <w:proofErr w:type="gramStart"/>
      <w:r w:rsidR="007940DB">
        <w:rPr>
          <w:rFonts w:ascii="Times New Roman" w:hAnsi="Times New Roman" w:cs="Times New Roman"/>
          <w:szCs w:val="28"/>
          <w:lang w:eastAsia="ru-RU"/>
        </w:rPr>
        <w:t>2</w:t>
      </w:r>
      <w:r>
        <w:rPr>
          <w:rFonts w:ascii="Times New Roman" w:hAnsi="Times New Roman" w:cs="Times New Roman"/>
          <w:szCs w:val="28"/>
          <w:lang w:eastAsia="ru-RU"/>
        </w:rPr>
        <w:t xml:space="preserve">  «</w:t>
      </w:r>
      <w:proofErr w:type="gramEnd"/>
      <w:r w:rsidR="00827491" w:rsidRPr="00231417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rFonts w:ascii="Times New Roman" w:hAnsi="Times New Roman" w:cs="Times New Roman"/>
          <w:szCs w:val="28"/>
          <w:lang w:eastAsia="en-US"/>
        </w:rPr>
        <w:t>»</w:t>
      </w:r>
      <w:bookmarkEnd w:id="17"/>
      <w:r w:rsidR="007940DB" w:rsidRPr="007940DB">
        <w:rPr>
          <w:rFonts w:ascii="Times New Roman" w:hAnsi="Times New Roman" w:cs="Times New Roman"/>
          <w:szCs w:val="28"/>
          <w:lang w:eastAsia="en-US"/>
        </w:rPr>
        <w:t>.</w:t>
      </w:r>
      <w:r>
        <w:rPr>
          <w:rFonts w:ascii="Times New Roman" w:hAnsi="Times New Roman" w:cs="Times New Roman"/>
          <w:b/>
          <w:szCs w:val="28"/>
          <w:lang w:eastAsia="en-US"/>
        </w:rPr>
        <w:tab/>
      </w:r>
    </w:p>
    <w:p w:rsidR="006F1979" w:rsidRDefault="0095248D">
      <w:pPr>
        <w:spacing w:line="276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  <w:lang w:eastAsia="en-US"/>
        </w:rPr>
        <w:t>Примеры типовых контрольных заданий для проверки каждой компетенции, формируемой дисциплиной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524"/>
        <w:gridCol w:w="1846"/>
        <w:gridCol w:w="2691"/>
        <w:gridCol w:w="3970"/>
      </w:tblGrid>
      <w:tr w:rsidR="006F1979" w:rsidTr="0009652F"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Типовые контрольные задания</w:t>
            </w:r>
          </w:p>
        </w:tc>
      </w:tr>
      <w:tr w:rsidR="006F1979" w:rsidTr="0009652F"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Способность определять социально-значимые проблемы административно-территориальных единиц и организовывать решение актуальных задач органов власти по оказанию публичных услуг на основе общественной инфраструктуры в ситуации бюджетных ограничений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  <w:sz w:val="24"/>
              </w:rPr>
              <w:t>(ПК-1)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1.Формулирует задачи развития отдельных сфер общественной инфраструктуры, выявляет актуальные проблемы отрасли и определяет приоритетные проекты.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b/>
                <w:sz w:val="24"/>
              </w:rPr>
              <w:t xml:space="preserve">знания: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знать специальную терминологию и базовые понятия, используемыми по тематике ГЧП, основные принципы организации и финансирования проектов ГЧП, успешные практики применения ГЧП в России и за рубежом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b/>
                <w:sz w:val="24"/>
              </w:rPr>
              <w:t>умения: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проводить анализ рынка проектов ГЧП и использовать международный опыт организации инфраструктурных проектов ГЧП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Задание 1</w:t>
            </w:r>
          </w:p>
          <w:p w:rsidR="006F1979" w:rsidRDefault="0095248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0"/>
              </w:rPr>
              <w:t>Подготовьте развернутый ответ:</w:t>
            </w:r>
          </w:p>
          <w:p w:rsidR="006F1979" w:rsidRDefault="0095248D">
            <w:pPr>
              <w:widowControl w:val="0"/>
              <w:numPr>
                <w:ilvl w:val="0"/>
                <w:numId w:val="19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Механизмы стимулирования ГЧП. Виды финансовой государственной помощи. Финансовые меры поддержки, предусмотренные российской НПБ. TIF регулирование</w:t>
            </w:r>
          </w:p>
          <w:p w:rsidR="006F1979" w:rsidRDefault="0095248D">
            <w:pPr>
              <w:widowControl w:val="0"/>
              <w:numPr>
                <w:ilvl w:val="0"/>
                <w:numId w:val="19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Основные этапы организации проектов ГЧП, процедуры их реализации и механизмы контроля за исполнением обязательств сторонами партнерства.  </w:t>
            </w:r>
          </w:p>
          <w:p w:rsidR="006F1979" w:rsidRDefault="0095248D">
            <w:pPr>
              <w:widowControl w:val="0"/>
              <w:numPr>
                <w:ilvl w:val="0"/>
                <w:numId w:val="19"/>
              </w:numPr>
              <w:ind w:left="0" w:firstLine="36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Провалы государства и провалы рынка, пути преодоления проблем, подходы к гармонизации взаимодействия публичной власти и частного сектора</w:t>
            </w:r>
          </w:p>
        </w:tc>
      </w:tr>
      <w:tr w:rsidR="006F1979" w:rsidTr="0009652F"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6F197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spacing w:before="24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2.Демонстрирует знания теоретических основ и закономерностей экономического и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пространственного развития, а также организацию системы стратегического планирования в Российской Федерации.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 xml:space="preserve">знания: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систему государственного и муниципального управления, уполномоченные федеральные, региональные и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 xml:space="preserve">муниципальные органы власти в области работы с проектами ГЧП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выделять в программах развития инфраструктуры региона инвестиционные проекты, реализация которых эффективна с применением механизмов ГЧП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lastRenderedPageBreak/>
              <w:t>Задание 1</w:t>
            </w:r>
          </w:p>
          <w:p w:rsidR="006F1979" w:rsidRDefault="0095248D">
            <w:pPr>
              <w:widowControl w:val="0"/>
              <w:ind w:firstLine="347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Составьте матрицу рисков формирования и реализации проекта государственно-частного партнерства в сфере теплоснабжения (реконструкция теплосетей в нескольких соседних микрорайонах города) с примерным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распределением риском между партнерами по проекту.</w:t>
            </w:r>
          </w:p>
          <w:p w:rsidR="006F1979" w:rsidRDefault="006F1979">
            <w:pPr>
              <w:widowControl w:val="0"/>
              <w:ind w:firstLine="347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6F1979" w:rsidRDefault="0095248D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Задание 2</w:t>
            </w:r>
          </w:p>
          <w:p w:rsidR="006F1979" w:rsidRDefault="006F1979">
            <w:pPr>
              <w:widowControl w:val="0"/>
              <w:ind w:firstLine="347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:rsidR="006F1979" w:rsidRDefault="0095248D">
            <w:pPr>
              <w:widowControl w:val="0"/>
              <w:ind w:firstLine="347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Составьте матрицу рисков формирования и реализации проекта государственно-частного партнерства в сфере здравоохранения (перинатальный центр) с примерным распределением рисков между партнерами по проекту.</w:t>
            </w:r>
          </w:p>
          <w:p w:rsidR="006F1979" w:rsidRDefault="0095248D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Задание 3</w:t>
            </w:r>
          </w:p>
          <w:p w:rsidR="006F1979" w:rsidRDefault="0095248D">
            <w:pPr>
              <w:widowControl w:val="0"/>
              <w:ind w:firstLine="347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Составьте матрицу рисков формирования и реализации проекта государственно-частного партнерства в сфере городского транспорта (строительство трассы скоростного трамвая) с примерным распределением рисков между партнерами по проекту.</w:t>
            </w:r>
          </w:p>
        </w:tc>
      </w:tr>
      <w:tr w:rsidR="006F1979" w:rsidTr="0009652F"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ind w:right="3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Способность к анализу существующей правовой базы и выработке предложений по развитию системы законодательного регулирования взаимодействия участников проектов ГЧП на федеральном, региональном и муниципальном уровнях (ПК-5)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spacing w:before="24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1. Применяет нормы действующего законодательства при выборе оптимальной организационно-правовой формы проекта, а также при подготовке конкурсной и контрактной документации для проекта ГЧП.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знания: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основные положения федеральных законов «О концессионных соглашениях» и «О государственно-частном партнерстве,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муниципально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-частном партнерстве в Российской Федерации и внесение изменений в отдельные акты Российской Федерации», возможные организационно-правовые формы ГЧП в России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уметь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применять нормы законов «О концессионных соглашениях» и «О государственно-частном партнерстве,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муниципально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-частном партнерстве в Российской Федерации и внесение изменений в отдельные акты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Российской Федерации» для определения оптимальной формы ГЧП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Задание 1</w:t>
            </w:r>
          </w:p>
          <w:p w:rsidR="006F1979" w:rsidRDefault="0095248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Подготовьте развернутый ответ:</w:t>
            </w:r>
          </w:p>
          <w:p w:rsidR="006F1979" w:rsidRDefault="0095248D">
            <w:pPr>
              <w:widowControl w:val="0"/>
              <w:numPr>
                <w:ilvl w:val="0"/>
                <w:numId w:val="15"/>
              </w:numPr>
              <w:ind w:left="0" w:right="33" w:firstLine="36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Концессия в Российской Федерации: сущность, регулирование, преимущества и недостатки в сравнении с другими моделями государственно-частного партнерства, сферы применения. Федеральный закон 115-ФЗ «О концессионных соглашениях», его основные характеристики, ограничения в применении, примеры реализации проектов. </w:t>
            </w:r>
          </w:p>
          <w:p w:rsidR="006F1979" w:rsidRDefault="0095248D">
            <w:pPr>
              <w:widowControl w:val="0"/>
              <w:numPr>
                <w:ilvl w:val="0"/>
                <w:numId w:val="15"/>
              </w:numPr>
              <w:ind w:left="0" w:right="33" w:firstLine="36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Виды финансовых и юридических документов классической схемы реализации ГЧП проекта. Контракты, относящиеся к стадии реализации проекта. Правовое основы EPC договоров, договоров генподряда на проектирование и строительство, на эксплуатацию в Российской Федерации.</w:t>
            </w:r>
          </w:p>
          <w:p w:rsidR="006F1979" w:rsidRDefault="0095248D">
            <w:pPr>
              <w:widowControl w:val="0"/>
              <w:numPr>
                <w:ilvl w:val="0"/>
                <w:numId w:val="15"/>
              </w:numPr>
              <w:ind w:left="0" w:firstLine="36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Нормативное регулирование реализации ГЧП в инфраструктуре коммунального хозяйства России. Опишите специализированные меры поддержки отрасли ЖКХ России.</w:t>
            </w:r>
          </w:p>
          <w:p w:rsidR="006F1979" w:rsidRDefault="0095248D">
            <w:pPr>
              <w:widowControl w:val="0"/>
              <w:numPr>
                <w:ilvl w:val="0"/>
                <w:numId w:val="15"/>
              </w:numPr>
              <w:ind w:left="0" w:firstLine="36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Облигации для инфраструктуры: зарубежный опыт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и нормативно-правовое регулирование в России  </w:t>
            </w:r>
          </w:p>
          <w:p w:rsidR="006F1979" w:rsidRDefault="0095248D">
            <w:pPr>
              <w:widowControl w:val="0"/>
              <w:numPr>
                <w:ilvl w:val="0"/>
                <w:numId w:val="15"/>
              </w:numPr>
              <w:ind w:left="0" w:firstLine="36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Сущность государственно-частного партнерства, подходы к определению понятия. Юридическое определение ГЧП в текущем законодательстве. Общая характеристика нормативно-правовой базы государственно-частного партнерства в Российской Федерации.</w:t>
            </w:r>
          </w:p>
        </w:tc>
      </w:tr>
      <w:tr w:rsidR="006F1979" w:rsidTr="0009652F"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6F1979">
            <w:pPr>
              <w:widowControl w:val="0"/>
              <w:tabs>
                <w:tab w:val="left" w:pos="540"/>
              </w:tabs>
              <w:ind w:right="33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spacing w:before="24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2.Владеет комплексным анализом правовой информации, относящейся к области ГЧП и навыками формулирования предложений по развитию системы законодательного регулирования взаимодействия участников проектов ГЧП.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знания: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положения нормативно-правовых документов, регулирующих инвестиционную деятельность, защиту конкуренции, деятельность естественных монополий, участие федеральных и региональных органов публичной власти в проектах государственно-частного партнерства в различных странах, отраслевого законодательства и т.д.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умения:</w:t>
            </w:r>
          </w:p>
          <w:p w:rsidR="006F1979" w:rsidRDefault="0095248D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использовать нормативно-правовую базу, регулирующую вопросы ГЧП при подготовке и реализации проектов ГЧП, в различных странах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Задание 1</w:t>
            </w:r>
          </w:p>
          <w:p w:rsidR="006F1979" w:rsidRDefault="0095248D">
            <w:pPr>
              <w:widowControl w:val="0"/>
              <w:ind w:right="33" w:firstLine="48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Определите возможные организационно-правовые формы инвестиционного проекта строительства и эксплуатации мелиоративных систем. Обоснуйте свой выбор.</w:t>
            </w:r>
          </w:p>
          <w:p w:rsidR="006F1979" w:rsidRDefault="0095248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Задание 2</w:t>
            </w:r>
          </w:p>
          <w:p w:rsidR="006F1979" w:rsidRDefault="0095248D">
            <w:pPr>
              <w:widowControl w:val="0"/>
              <w:ind w:right="33" w:firstLine="48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Определите возможные организационно-правовые формы инвестиционного проекта реконструкции и последующей эксплуатации транспортно-пересадочных узлов (ТПУ). Обоснуйте свой выбор.</w:t>
            </w:r>
          </w:p>
          <w:p w:rsidR="006F1979" w:rsidRDefault="0095248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Задание 3</w:t>
            </w:r>
          </w:p>
          <w:p w:rsidR="006F1979" w:rsidRDefault="0095248D">
            <w:pPr>
              <w:widowControl w:val="0"/>
              <w:ind w:right="33" w:firstLine="48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Определите возможные организационно-правовые формы инвестиционного проекта развития аэропортовой инфраструктуры.</w:t>
            </w:r>
          </w:p>
        </w:tc>
      </w:tr>
      <w:tr w:rsidR="006F1979" w:rsidTr="0009652F"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ind w:right="3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Способность проводить научные исследования, оценивать и оформлять их результаты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(УК-7)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spacing w:before="24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1. Применяет методы прикладных научных исследований.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знания: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знать теоретические и эмпирические методы познания и методы научного исследования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умения: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уметь использовать полученные знания в профессиональной деятельности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Задание 1</w:t>
            </w:r>
          </w:p>
          <w:p w:rsidR="006F1979" w:rsidRDefault="0095248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Подготовьте развернутый ответ: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2"/>
                <w:lang w:eastAsia="en-US"/>
              </w:rPr>
              <w:t>Глобальные тренды развития инвестиций в инфраструктуру. Международный опыт зеленого финансирования. Примеры «зеленых» обязательств институтов развития в инфраструктуру.</w:t>
            </w:r>
          </w:p>
        </w:tc>
      </w:tr>
      <w:tr w:rsidR="006F1979" w:rsidTr="0009652F"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6F1979">
            <w:pPr>
              <w:widowControl w:val="0"/>
              <w:tabs>
                <w:tab w:val="left" w:pos="540"/>
              </w:tabs>
              <w:ind w:right="33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spacing w:before="24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2.Самостоятель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lastRenderedPageBreak/>
              <w:t>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 xml:space="preserve">знания: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знать методы сбора,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 xml:space="preserve">обработки и анализа экономических данных, основы работы с первоисточниками и интерпретации полученной информации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умения: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уметь применять методики и методы исследования в исследовательских и научных работах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Задание 1</w:t>
            </w:r>
          </w:p>
          <w:p w:rsidR="006F1979" w:rsidRDefault="0095248D">
            <w:pPr>
              <w:widowControl w:val="0"/>
              <w:ind w:firstLine="341"/>
              <w:contextualSpacing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Подготовьте примерный текст 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lastRenderedPageBreak/>
              <w:t>объявления об открытом конкурсе на право заключения соглашения о создании и последующей эксплуатации на основе государственно-частного партнерства объектов недвижимого и движимого имущества, входящего в состав завода по переработке твердых бытовых отходов минимальной мощностью 350 тыс. тонн в год.</w:t>
            </w:r>
          </w:p>
          <w:p w:rsidR="006F1979" w:rsidRDefault="0095248D">
            <w:pPr>
              <w:widowControl w:val="0"/>
              <w:ind w:firstLine="34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2</w:t>
            </w:r>
          </w:p>
          <w:p w:rsidR="006F1979" w:rsidRDefault="0095248D">
            <w:pPr>
              <w:widowControl w:val="0"/>
              <w:ind w:firstLine="341"/>
              <w:contextualSpacing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Составьте примерный перечень и последовательность организационно-подготовительных и проектно-изыскательских работ по проекту строительства на новой пригородной площади и перемещению авиационного трафика из существующего в черте города и закрываемого по проекту гражданского аэропорта.</w:t>
            </w:r>
          </w:p>
        </w:tc>
      </w:tr>
      <w:tr w:rsidR="006F1979" w:rsidTr="0009652F"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6F1979">
            <w:pPr>
              <w:widowControl w:val="0"/>
              <w:tabs>
                <w:tab w:val="left" w:pos="540"/>
              </w:tabs>
              <w:ind w:right="33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spacing w:before="24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>3. Выдвигает самостоятельные гипотезы.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знания: </w:t>
            </w:r>
          </w:p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знать сущность механизма государственно-частного партнерства, его роль, особенности применения и сферы применения </w:t>
            </w:r>
          </w:p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умения: </w:t>
            </w:r>
          </w:p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уметь обобщать и критически оценивать результаты исследований, проведенных отечественными и зарубежными исследователями в интересующей области, выявлять и формулировать актуальные научные проблемы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:rsidR="006F1979" w:rsidRDefault="0095248D">
            <w:pPr>
              <w:widowControl w:val="0"/>
              <w:ind w:firstLine="347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Составьте матрицу рисков формирования и реализации проекта государственно-частного партнерства в сфере городского транспорта (строительство трассы скоростного трамвая) с примерным распределением рисков между партнерами по проекту</w:t>
            </w:r>
          </w:p>
          <w:p w:rsidR="006F1979" w:rsidRDefault="0095248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Задание 2</w:t>
            </w:r>
          </w:p>
          <w:p w:rsidR="006F1979" w:rsidRDefault="0095248D">
            <w:pPr>
              <w:widowControl w:val="0"/>
              <w:ind w:firstLine="347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Составьте матрицу рисков формирования и реализации проекта государственно-частного партнерства в сфере здравоохранения (перинатальный центр) с примерным распределением рисков между партнерами по проекту.</w:t>
            </w:r>
          </w:p>
        </w:tc>
      </w:tr>
      <w:tr w:rsidR="006F1979" w:rsidTr="0009652F"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6F1979">
            <w:pPr>
              <w:widowControl w:val="0"/>
              <w:tabs>
                <w:tab w:val="left" w:pos="540"/>
              </w:tabs>
              <w:ind w:right="33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en-US"/>
              </w:rPr>
              <w:t xml:space="preserve">4.Оформляет результаты исследований в форме аналитических записок, докладов и научных статей. 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знания: </w:t>
            </w:r>
          </w:p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знать требования к оформлению аналитических записок и научных статей в индексируемых и рецензируемых изданиях </w:t>
            </w:r>
          </w:p>
          <w:p w:rsidR="006F1979" w:rsidRDefault="0095248D">
            <w:pPr>
              <w:widowControl w:val="0"/>
              <w:tabs>
                <w:tab w:val="left" w:pos="5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умения: </w:t>
            </w:r>
          </w:p>
          <w:p w:rsidR="006F1979" w:rsidRDefault="0095248D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уметь оформлять аналитические материалы по результатам выполненной работы и другие научные труды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979" w:rsidRDefault="0095248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Задание 1</w:t>
            </w:r>
          </w:p>
          <w:p w:rsidR="006F1979" w:rsidRDefault="0095248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Составьте дорожную карту для формирования и реализации проекта строительства и эксплуатации дошкольных учреждений (детских садов) на территории нескольких муниципалитетов, входящих в состав субъекта Российской Федерации, с использованием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механизмов государственно-частного партнерства.</w:t>
            </w:r>
          </w:p>
        </w:tc>
      </w:tr>
    </w:tbl>
    <w:p w:rsidR="006F1979" w:rsidRDefault="006F1979">
      <w:pPr>
        <w:rPr>
          <w:b/>
          <w:i/>
          <w:szCs w:val="28"/>
        </w:rPr>
      </w:pPr>
    </w:p>
    <w:p w:rsidR="006F1979" w:rsidRDefault="0095248D">
      <w:pPr>
        <w:pStyle w:val="24"/>
        <w:spacing w:line="360" w:lineRule="auto"/>
        <w:ind w:left="0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Примерный перечень вопросов к экзамену: </w:t>
      </w:r>
    </w:p>
    <w:p w:rsidR="006F1979" w:rsidRDefault="0095248D">
      <w:pPr>
        <w:pStyle w:val="24"/>
        <w:tabs>
          <w:tab w:val="left" w:pos="349"/>
        </w:tabs>
        <w:spacing w:after="0" w:line="240" w:lineRule="auto"/>
        <w:jc w:val="both"/>
      </w:pPr>
      <w:r>
        <w:rPr>
          <w:szCs w:val="28"/>
        </w:rPr>
        <w:t xml:space="preserve"> 1. Сущность государственно-частного партнерства, подходы к     определению понятия. Юридическое определение ГЧП в текущем законодательстве.</w:t>
      </w:r>
    </w:p>
    <w:p w:rsidR="006F1979" w:rsidRDefault="0095248D">
      <w:pPr>
        <w:pStyle w:val="24"/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 2.   Ключевые сферы применения государственно-частного </w:t>
      </w:r>
      <w:proofErr w:type="gramStart"/>
      <w:r>
        <w:rPr>
          <w:szCs w:val="28"/>
        </w:rPr>
        <w:t xml:space="preserve">партнерства,   </w:t>
      </w:r>
      <w:proofErr w:type="gramEnd"/>
      <w:r>
        <w:rPr>
          <w:szCs w:val="28"/>
        </w:rPr>
        <w:t xml:space="preserve">  рекомендуемые модели, примеры проектов ГЧП в различных сферах.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История развития государственно-частного партнерства. Примеры проектов, реализованных с применением механизмов   государственно-частного партнерства в зарубежных странах.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История развития ГЧП в России. Примеры проектов, особенности условий их применения, полезные уроки.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Провалы государства и провалы рынка, пути преодоления проблем, подходы к гармонизации взаимодействия публичной власти и частного сектора. 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Естественные монополии, разновидности и механизмы регулирования их деятельности. Роль ГЧП в регулировании естественных монополий.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Содержание понятий: </w:t>
      </w:r>
      <w:proofErr w:type="spellStart"/>
      <w:r>
        <w:rPr>
          <w:szCs w:val="28"/>
        </w:rPr>
        <w:t>трансакционные</w:t>
      </w:r>
      <w:proofErr w:type="spellEnd"/>
      <w:r>
        <w:rPr>
          <w:szCs w:val="28"/>
        </w:rPr>
        <w:t xml:space="preserve"> издержки, специфические активы, торги за франшизу на естественную монополию.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Институциональные подходы к анализу оппортунизма в поведении экономических агентов. Проблемы «принципал-агент» и методы ее решения.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Источники и механизмы финансирования проектов государственно-частного партнерства в России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Преимущества реализации проектов государственно-частного партнерства для публичной власти и для частного сектора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Критерии и показатели эффективности </w:t>
      </w:r>
      <w:proofErr w:type="gramStart"/>
      <w:r>
        <w:rPr>
          <w:szCs w:val="28"/>
        </w:rPr>
        <w:t>проектов  государственно</w:t>
      </w:r>
      <w:proofErr w:type="gramEnd"/>
      <w:r>
        <w:rPr>
          <w:szCs w:val="28"/>
        </w:rPr>
        <w:t>-частного партнерства, подходы к оценке.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Понятие и оценка </w:t>
      </w:r>
      <w:proofErr w:type="spellStart"/>
      <w:r>
        <w:rPr>
          <w:szCs w:val="28"/>
        </w:rPr>
        <w:t>bankability</w:t>
      </w:r>
      <w:proofErr w:type="spellEnd"/>
      <w:r>
        <w:rPr>
          <w:szCs w:val="28"/>
        </w:rPr>
        <w:t xml:space="preserve"> проекта государственно-частного партнерства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Проектное финансирование как механизм реализации проектов ГЧП.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Виды используемых в мире моделей ГЧП и их основные характеристики.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Общая характеристика нормативно-правовой базы государственно-частного партнерства в Российской Федерации.</w:t>
      </w:r>
    </w:p>
    <w:p w:rsidR="006F1979" w:rsidRDefault="00F52605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Контракты жизненного цикла </w:t>
      </w:r>
      <w:r w:rsidR="0095248D">
        <w:rPr>
          <w:szCs w:val="28"/>
        </w:rPr>
        <w:t xml:space="preserve">в Российской Федерации: сущность, преимущества и недостатки в сравнении с другими моделями государственно-частного партнерства, сферы применения.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Основные этапы организации проектов ГЧП, процедуры их реализации и механизмы контроля за исполнением обязательств сторонами партнерства.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lastRenderedPageBreak/>
        <w:t xml:space="preserve">Формы участия публичной стороны в подготовке и реализации проектов государственно-частного партнерства.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Ко</w:t>
      </w:r>
      <w:r w:rsidR="00F52605">
        <w:rPr>
          <w:szCs w:val="28"/>
        </w:rPr>
        <w:t>нцессия в Российской Федерации:</w:t>
      </w:r>
      <w:r>
        <w:rPr>
          <w:szCs w:val="28"/>
        </w:rPr>
        <w:t xml:space="preserve"> сущность, регулирование, преимущества и недостатки в </w:t>
      </w:r>
      <w:proofErr w:type="gramStart"/>
      <w:r>
        <w:rPr>
          <w:szCs w:val="28"/>
        </w:rPr>
        <w:t>сравнении  с</w:t>
      </w:r>
      <w:proofErr w:type="gramEnd"/>
      <w:r>
        <w:rPr>
          <w:szCs w:val="28"/>
        </w:rPr>
        <w:t xml:space="preserve"> другими моделями государственно-частного партнерства, сферы применения.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Порядок регулирования частной инициативы при формировании концессионных проектов.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Федеральный закон 115-ФЗ «О концессионных соглашениях», его основные характеристики, ограничения в применении, примеры реализации проектов.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Проектное финансирование, как механизм реализации проектов государственно-частного партнерства.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Консультационное обслуживание формирования и реализации проектов ГЧП. Состав консультантов проектов, организация взаимодействия с ними, методы оптимизации затрат на консультационное обслуживание.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Логика и методология построения компаратора публичного сектора.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Понятие и классификация основных типов рисков при реализации проектов ГЧП.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Управление рисками проектов государственно-частного партнерства. Состав рисков, процедуры формирования матрицы распределения рисков между партнерами.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Источники обеспечения возврата инвестиций проекта государственно-частного партнерства, их характеристика.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Федеральный закон № 224-ФЗ “О государственно-частном партнерстве, </w:t>
      </w:r>
      <w:proofErr w:type="spellStart"/>
      <w:r>
        <w:rPr>
          <w:szCs w:val="28"/>
        </w:rPr>
        <w:t>муниципально</w:t>
      </w:r>
      <w:proofErr w:type="spellEnd"/>
      <w:r>
        <w:rPr>
          <w:szCs w:val="28"/>
        </w:rPr>
        <w:t xml:space="preserve">-частном партнерстве в Российской Федерации и внесении изменений в отдельные законодательные акты Российской Федерации”, его основные характеристики.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Организация конкурсных процедур по проектам государственно-частного партнерства.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Состав конкурсной, контра</w:t>
      </w:r>
      <w:r w:rsidR="00F52605">
        <w:rPr>
          <w:szCs w:val="28"/>
        </w:rPr>
        <w:t xml:space="preserve">ктной и проектной документации </w:t>
      </w:r>
      <w:r>
        <w:rPr>
          <w:szCs w:val="28"/>
        </w:rPr>
        <w:t>проектов государственно-частного партнерства.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Задачи публичной влас</w:t>
      </w:r>
      <w:r w:rsidR="00F52605">
        <w:rPr>
          <w:szCs w:val="28"/>
        </w:rPr>
        <w:t xml:space="preserve">ти по обеспечению комплексного </w:t>
      </w:r>
      <w:r>
        <w:rPr>
          <w:szCs w:val="28"/>
        </w:rPr>
        <w:t>развития территорий. Использование механизмов ГЧП для организации КРТ в широком и узком смысле.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Особенности законодательного регулирования и рынка проектов государственно-частного партнерства в Великобритании. PFI. PFI2. Имитационная конкуренция в сфере коммунальных услуг.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Особенности </w:t>
      </w:r>
      <w:r w:rsidR="00F52605">
        <w:rPr>
          <w:szCs w:val="28"/>
        </w:rPr>
        <w:t xml:space="preserve">законодательного регулирования </w:t>
      </w:r>
      <w:r>
        <w:rPr>
          <w:szCs w:val="28"/>
        </w:rPr>
        <w:t>и рынка проектов государственно-частного партнерства во Франции. Публичный заказ. Смешанные общества. Концессии. Примеры проектов ГЧП.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lastRenderedPageBreak/>
        <w:t xml:space="preserve">Особенности </w:t>
      </w:r>
      <w:r w:rsidR="00F52605">
        <w:rPr>
          <w:szCs w:val="28"/>
        </w:rPr>
        <w:t xml:space="preserve">законодательного регулирования </w:t>
      </w:r>
      <w:r>
        <w:rPr>
          <w:szCs w:val="28"/>
        </w:rPr>
        <w:t>и рынка проектов государственно-частного партнерства в ФРГ. Примеры проектов ГЧП.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Институты развития, разновидности и выполняемые роли, принципы деятельности. Примеры институтов развития на международном и национальном уровне.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Роль группы Внешэкономбанка в развитии общественной инфраструкту</w:t>
      </w:r>
      <w:r w:rsidR="00F52605">
        <w:rPr>
          <w:szCs w:val="28"/>
        </w:rPr>
        <w:t xml:space="preserve">ры, критерии и порядок участия </w:t>
      </w:r>
      <w:r>
        <w:rPr>
          <w:szCs w:val="28"/>
        </w:rPr>
        <w:t>группы Внешэкономбанка в подготовке и реализации проектов ГЧП.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Виды используемых в мире моделей ГЧП, их основные характеристики, основания для классификации. Модели ГЧП, применяемые в России.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Модель BOLT: особенности, рекомендуемые сферы применения, механизмы контроля исполнения обязательств сторонами партнерства.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Особенности реализации проектов ГЧП по развитию социальной инфраструктуры в России, применяемые модели ГЧП, примеры использования.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Порядок формирования органами государственной власти и местного самоуправления проектов ГЧП по частной инициативе. 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Бюджетное финансирование затрат публичной стороны на подготовку и реализацию проектов ГЧП.  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Виды государственной поддержки проектов ГЧП.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Критерии отбора участников проектов ГЧП с частной стороны, определенные законодательством РФ.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Порядок формирования специальной проектной компании, организация взаимодействия партнеров по реализации проекта, порядок мониторинга исполнения обязательств.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Особенности реализации проектов государственно-частного партнерства по развитию коммунальной инфраструктуры в России.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Особенности реализации проектов государственно-частного партнерства по развитию транспортной инфраструктуры в России.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Особенности реализации проектов ГЧП по развитию коммунальной инфраструктуры в России.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Применение механизмов ГЧП при решении проблемы утилизации твердых бытовых отходов. Примеры проектов, основные проблемы.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Особенности реализации проектов ГЧП по развитию инфраструктуры управления в России.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ГЧП в информационно-коммуникационной сфере, особенности и проблемы развития, применяемые модели.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Источники финансирования проектов ГЧП в России. Финансирующие организации. Финансовое закрытие проекта ГЧП.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Модель </w:t>
      </w:r>
      <w:proofErr w:type="spellStart"/>
      <w:r>
        <w:rPr>
          <w:szCs w:val="28"/>
        </w:rPr>
        <w:t>Tax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increment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financing</w:t>
      </w:r>
      <w:proofErr w:type="spellEnd"/>
      <w:r>
        <w:rPr>
          <w:szCs w:val="28"/>
        </w:rPr>
        <w:t xml:space="preserve"> (T.I.F), условия ее применения и проблемы внедрения в России.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lastRenderedPageBreak/>
        <w:t xml:space="preserve">Маркетинг проектов ГЧП: целевые аудитории, решаемые </w:t>
      </w:r>
      <w:proofErr w:type="gramStart"/>
      <w:r>
        <w:rPr>
          <w:szCs w:val="28"/>
        </w:rPr>
        <w:t>задачи,  методы</w:t>
      </w:r>
      <w:proofErr w:type="gramEnd"/>
      <w:r>
        <w:rPr>
          <w:szCs w:val="28"/>
        </w:rPr>
        <w:t xml:space="preserve"> продвижения, публичные коммуникации, оценка результативности. 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Состав рисков финансиру</w:t>
      </w:r>
      <w:r w:rsidR="005A4096">
        <w:rPr>
          <w:szCs w:val="28"/>
        </w:rPr>
        <w:t>ю</w:t>
      </w:r>
      <w:r>
        <w:rPr>
          <w:szCs w:val="28"/>
        </w:rPr>
        <w:t xml:space="preserve">щих организаций в проектах ГЧП. Методы управления финансовыми рисками.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 xml:space="preserve">Особенности законодательного </w:t>
      </w:r>
      <w:proofErr w:type="gramStart"/>
      <w:r>
        <w:rPr>
          <w:szCs w:val="28"/>
        </w:rPr>
        <w:t>регулирования  и</w:t>
      </w:r>
      <w:proofErr w:type="gramEnd"/>
      <w:r>
        <w:rPr>
          <w:szCs w:val="28"/>
        </w:rPr>
        <w:t xml:space="preserve"> рынка проектов государственно-частного партнерства в США. Примеры проектов ГЧП.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  <w:rPr>
          <w:szCs w:val="28"/>
        </w:rPr>
      </w:pPr>
      <w:r>
        <w:rPr>
          <w:szCs w:val="28"/>
        </w:rPr>
        <w:t>Условия применения механизмов ГЧП в развитии оборонно-промышленного комплекса. Примеры зарубежной практики ГЧП в этой сфере. Возможные сферы развития ГЧП в ОПК России.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Примеры международного сотрудничества с использованием механизмов ГЧП. Примеры крупнейших проектов, характеристика основных проблем и путей их решения.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Организация подготовки проектов ГЧП на региональном и муниципальном уровне. Организационные и финансовые ин</w:t>
      </w:r>
      <w:r w:rsidR="00F52605">
        <w:rPr>
          <w:szCs w:val="28"/>
        </w:rPr>
        <w:t xml:space="preserve">струменты.  Этапы разработки и </w:t>
      </w:r>
      <w:r>
        <w:rPr>
          <w:szCs w:val="28"/>
        </w:rPr>
        <w:t xml:space="preserve">реализации проектов ГЧП. 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Внебюдж</w:t>
      </w:r>
      <w:r w:rsidR="00F52605">
        <w:rPr>
          <w:szCs w:val="28"/>
        </w:rPr>
        <w:t xml:space="preserve">етные источники финансирования </w:t>
      </w:r>
      <w:r>
        <w:rPr>
          <w:szCs w:val="28"/>
        </w:rPr>
        <w:t>подготовки проектов ГЧП. Порядок организация взаимо</w:t>
      </w:r>
      <w:r w:rsidR="00F52605">
        <w:rPr>
          <w:szCs w:val="28"/>
        </w:rPr>
        <w:t xml:space="preserve">действия с </w:t>
      </w:r>
      <w:proofErr w:type="gramStart"/>
      <w:r w:rsidR="00F52605">
        <w:rPr>
          <w:szCs w:val="28"/>
        </w:rPr>
        <w:t xml:space="preserve">ФЦПФ, </w:t>
      </w:r>
      <w:r>
        <w:rPr>
          <w:szCs w:val="28"/>
        </w:rPr>
        <w:t xml:space="preserve"> критерии</w:t>
      </w:r>
      <w:proofErr w:type="gramEnd"/>
      <w:r>
        <w:rPr>
          <w:szCs w:val="28"/>
        </w:rPr>
        <w:t xml:space="preserve"> отбора проектов и условия предоставления средств для подготовки проектов.</w:t>
      </w:r>
    </w:p>
    <w:p w:rsidR="006F1979" w:rsidRDefault="0095248D">
      <w:pPr>
        <w:pStyle w:val="24"/>
        <w:numPr>
          <w:ilvl w:val="0"/>
          <w:numId w:val="7"/>
        </w:numPr>
        <w:tabs>
          <w:tab w:val="left" w:pos="349"/>
        </w:tabs>
        <w:spacing w:after="0" w:line="276" w:lineRule="auto"/>
        <w:jc w:val="both"/>
      </w:pPr>
      <w:r>
        <w:rPr>
          <w:szCs w:val="28"/>
        </w:rPr>
        <w:t>Организация взаимодействия субъектов РФ с Вне</w:t>
      </w:r>
      <w:r w:rsidR="00F52605">
        <w:rPr>
          <w:szCs w:val="28"/>
        </w:rPr>
        <w:t xml:space="preserve">шэкономбанком в соответствии с </w:t>
      </w:r>
      <w:r>
        <w:rPr>
          <w:szCs w:val="28"/>
        </w:rPr>
        <w:t>Распоряжением Правительства РФ № 1372 от 17.08.2010 при формировании и реализации проектов ГЧП.</w:t>
      </w:r>
    </w:p>
    <w:p w:rsidR="006F1979" w:rsidRDefault="0095248D">
      <w:pPr>
        <w:pStyle w:val="24"/>
        <w:tabs>
          <w:tab w:val="left" w:pos="349"/>
        </w:tabs>
        <w:spacing w:before="240" w:after="0" w:line="360" w:lineRule="auto"/>
        <w:ind w:left="357"/>
        <w:jc w:val="center"/>
        <w:rPr>
          <w:b/>
          <w:color w:val="000000" w:themeColor="text1"/>
          <w:szCs w:val="28"/>
        </w:rPr>
      </w:pPr>
      <w:r w:rsidRPr="00AD1FD3">
        <w:rPr>
          <w:b/>
          <w:color w:val="000000" w:themeColor="text1"/>
          <w:szCs w:val="28"/>
        </w:rPr>
        <w:t>Пример экзаменационного билета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8640"/>
        <w:gridCol w:w="781"/>
      </w:tblGrid>
      <w:tr w:rsidR="00423DDB" w:rsidRPr="00C533BD" w:rsidTr="00BF420B">
        <w:tc>
          <w:tcPr>
            <w:tcW w:w="468" w:type="dxa"/>
            <w:vAlign w:val="center"/>
          </w:tcPr>
          <w:p w:rsidR="00423DDB" w:rsidRPr="00C533BD" w:rsidRDefault="00423DDB" w:rsidP="00BF420B">
            <w:pPr>
              <w:jc w:val="center"/>
              <w:rPr>
                <w:rFonts w:eastAsia="Arial Unicode MS" w:hint="eastAsia"/>
                <w:b/>
                <w:szCs w:val="28"/>
              </w:rPr>
            </w:pPr>
            <w:r w:rsidRPr="00C533BD">
              <w:rPr>
                <w:b/>
                <w:szCs w:val="28"/>
              </w:rPr>
              <w:t>1</w:t>
            </w:r>
          </w:p>
        </w:tc>
        <w:tc>
          <w:tcPr>
            <w:tcW w:w="8640" w:type="dxa"/>
            <w:vAlign w:val="bottom"/>
          </w:tcPr>
          <w:p w:rsidR="00423DDB" w:rsidRPr="00E57988" w:rsidRDefault="00E57988" w:rsidP="00E57988">
            <w:pPr>
              <w:pStyle w:val="24"/>
              <w:spacing w:after="0" w:line="240" w:lineRule="auto"/>
              <w:ind w:left="0"/>
              <w:jc w:val="both"/>
              <w:rPr>
                <w:szCs w:val="28"/>
              </w:rPr>
            </w:pPr>
            <w:r w:rsidRPr="00E57988">
              <w:rPr>
                <w:szCs w:val="28"/>
              </w:rPr>
              <w:t>Краткая характеристика источников и форм финансирования развития инфраструктуры.</w:t>
            </w:r>
          </w:p>
        </w:tc>
        <w:tc>
          <w:tcPr>
            <w:tcW w:w="781" w:type="dxa"/>
          </w:tcPr>
          <w:p w:rsidR="00423DDB" w:rsidRPr="00C533BD" w:rsidRDefault="00423DDB" w:rsidP="00BF420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25</w:t>
            </w:r>
          </w:p>
        </w:tc>
      </w:tr>
      <w:tr w:rsidR="00423DDB" w:rsidRPr="00C533BD" w:rsidTr="00BF420B">
        <w:tc>
          <w:tcPr>
            <w:tcW w:w="468" w:type="dxa"/>
            <w:vAlign w:val="center"/>
          </w:tcPr>
          <w:p w:rsidR="00423DDB" w:rsidRPr="00C533BD" w:rsidRDefault="00423DDB" w:rsidP="00BF420B">
            <w:pPr>
              <w:jc w:val="center"/>
              <w:rPr>
                <w:rFonts w:eastAsia="Arial Unicode MS" w:hint="eastAsia"/>
                <w:b/>
                <w:szCs w:val="28"/>
              </w:rPr>
            </w:pPr>
            <w:r w:rsidRPr="00C533BD">
              <w:rPr>
                <w:b/>
                <w:szCs w:val="28"/>
              </w:rPr>
              <w:t>2</w:t>
            </w:r>
          </w:p>
        </w:tc>
        <w:tc>
          <w:tcPr>
            <w:tcW w:w="8640" w:type="dxa"/>
            <w:vAlign w:val="bottom"/>
          </w:tcPr>
          <w:p w:rsidR="00423DDB" w:rsidRPr="00FF33D5" w:rsidRDefault="00E57988" w:rsidP="00BF420B">
            <w:pPr>
              <w:pStyle w:val="24"/>
              <w:spacing w:after="0" w:line="240" w:lineRule="auto"/>
              <w:ind w:left="0"/>
              <w:jc w:val="both"/>
              <w:rPr>
                <w:szCs w:val="26"/>
              </w:rPr>
            </w:pPr>
            <w:r w:rsidRPr="00E57988">
              <w:rPr>
                <w:szCs w:val="26"/>
              </w:rPr>
              <w:t>Сравнение государственного заказа и бюджетного финансирования с государственно-частным партнерством и проектным финансированием как механизмов развития и финансирования инфраструктуры.</w:t>
            </w:r>
          </w:p>
        </w:tc>
        <w:tc>
          <w:tcPr>
            <w:tcW w:w="781" w:type="dxa"/>
          </w:tcPr>
          <w:p w:rsidR="00423DDB" w:rsidRPr="00C533BD" w:rsidRDefault="00423DDB" w:rsidP="00BF420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25</w:t>
            </w:r>
          </w:p>
        </w:tc>
      </w:tr>
      <w:tr w:rsidR="00423DDB" w:rsidRPr="00C533BD" w:rsidTr="00BF420B">
        <w:tc>
          <w:tcPr>
            <w:tcW w:w="468" w:type="dxa"/>
            <w:vAlign w:val="center"/>
          </w:tcPr>
          <w:p w:rsidR="00423DDB" w:rsidRPr="00C533BD" w:rsidRDefault="00423DDB" w:rsidP="00BF420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8640" w:type="dxa"/>
            <w:vAlign w:val="bottom"/>
          </w:tcPr>
          <w:p w:rsidR="00BF420B" w:rsidRDefault="00BF420B" w:rsidP="00BF420B">
            <w:pPr>
              <w:pStyle w:val="24"/>
              <w:spacing w:line="240" w:lineRule="auto"/>
              <w:jc w:val="both"/>
              <w:rPr>
                <w:szCs w:val="28"/>
              </w:rPr>
            </w:pPr>
            <w:r w:rsidRPr="00BF420B">
              <w:rPr>
                <w:szCs w:val="28"/>
              </w:rPr>
              <w:t>Организационно-правовая и финансовая схемы проекта государственно-частного партнер</w:t>
            </w:r>
            <w:r>
              <w:rPr>
                <w:szCs w:val="28"/>
              </w:rPr>
              <w:t>ства.</w:t>
            </w:r>
          </w:p>
          <w:p w:rsidR="00423DDB" w:rsidRPr="00BF420B" w:rsidRDefault="00BF420B" w:rsidP="00BF420B">
            <w:pPr>
              <w:pStyle w:val="24"/>
              <w:spacing w:line="240" w:lineRule="auto"/>
              <w:jc w:val="both"/>
              <w:rPr>
                <w:szCs w:val="28"/>
              </w:rPr>
            </w:pPr>
            <w:r w:rsidRPr="00BF420B">
              <w:rPr>
                <w:szCs w:val="28"/>
              </w:rPr>
              <w:t>Подготовить краткое описание проекта и соответствующую ему организационно-правовую и финансовую схемы проекта государственно-частного партнерства (проект по выбору студента)</w:t>
            </w:r>
          </w:p>
        </w:tc>
        <w:tc>
          <w:tcPr>
            <w:tcW w:w="781" w:type="dxa"/>
          </w:tcPr>
          <w:p w:rsidR="00423DDB" w:rsidRDefault="00423DDB" w:rsidP="00BF420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</w:tr>
    </w:tbl>
    <w:p w:rsidR="006F1979" w:rsidRDefault="006F1979">
      <w:pPr>
        <w:rPr>
          <w:rFonts w:ascii="Calibri" w:hAnsi="Calibri" w:cs="Calibri"/>
          <w:szCs w:val="28"/>
        </w:rPr>
      </w:pPr>
    </w:p>
    <w:p w:rsidR="006F1979" w:rsidRDefault="0095248D">
      <w:pPr>
        <w:pStyle w:val="1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160632389"/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  <w:bookmarkEnd w:id="18"/>
    </w:p>
    <w:p w:rsidR="006F1979" w:rsidRDefault="006F1979">
      <w:pPr>
        <w:rPr>
          <w:rFonts w:ascii="Calibri" w:hAnsi="Calibri" w:cs="Calibri"/>
          <w:szCs w:val="28"/>
        </w:rPr>
      </w:pPr>
    </w:p>
    <w:p w:rsidR="006F1979" w:rsidRDefault="0095248D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Calibri" w:hAnsi="Calibri" w:cs="Calibri"/>
        </w:rPr>
        <w:tab/>
      </w:r>
      <w:proofErr w:type="gramStart"/>
      <w:r>
        <w:rPr>
          <w:rFonts w:ascii="Times New Roman" w:hAnsi="Times New Roman" w:cs="Times New Roman"/>
          <w:b/>
        </w:rPr>
        <w:t>Нормативные  акты</w:t>
      </w:r>
      <w:proofErr w:type="gramEnd"/>
      <w:r>
        <w:rPr>
          <w:rFonts w:ascii="Times New Roman" w:hAnsi="Times New Roman" w:cs="Times New Roman"/>
          <w:b/>
        </w:rPr>
        <w:t xml:space="preserve"> </w:t>
      </w:r>
    </w:p>
    <w:p w:rsidR="006F1979" w:rsidRPr="00A3792F" w:rsidRDefault="00A3792F" w:rsidP="00A3792F">
      <w:pPr>
        <w:numPr>
          <w:ilvl w:val="0"/>
          <w:numId w:val="18"/>
        </w:numPr>
        <w:tabs>
          <w:tab w:val="left" w:pos="491"/>
        </w:tabs>
        <w:spacing w:line="360" w:lineRule="auto"/>
        <w:ind w:left="0" w:firstLine="491"/>
        <w:jc w:val="both"/>
      </w:pPr>
      <w:r>
        <w:rPr>
          <w:rFonts w:ascii="Times New Roman" w:hAnsi="Times New Roman" w:cs="Times New Roman"/>
        </w:rPr>
        <w:lastRenderedPageBreak/>
        <w:t xml:space="preserve"> </w:t>
      </w:r>
      <w:r w:rsidRPr="00A3792F">
        <w:rPr>
          <w:rFonts w:ascii="Times New Roman" w:hAnsi="Times New Roman" w:cs="Times New Roman"/>
        </w:rPr>
        <w:t xml:space="preserve">"Бюджетный кодекс Российской Федерации" от 31.07.1998 N 145-ФЗ (ред. от 26.02.2024) </w:t>
      </w:r>
      <w:r w:rsidR="0095248D">
        <w:rPr>
          <w:rFonts w:ascii="Times New Roman" w:hAnsi="Times New Roman" w:cs="Times New Roman"/>
        </w:rPr>
        <w:t xml:space="preserve">// </w:t>
      </w:r>
      <w:hyperlink r:id="rId7" w:history="1">
        <w:r w:rsidRPr="00D35F59">
          <w:rPr>
            <w:rStyle w:val="aff6"/>
            <w:rFonts w:ascii="Times New Roman" w:hAnsi="Times New Roman" w:cs="Times New Roman"/>
          </w:rPr>
          <w:t>www.consultant.ru</w:t>
        </w:r>
      </w:hyperlink>
    </w:p>
    <w:p w:rsidR="006F1979" w:rsidRPr="00A3792F" w:rsidRDefault="00A3792F" w:rsidP="00A3792F">
      <w:pPr>
        <w:numPr>
          <w:ilvl w:val="0"/>
          <w:numId w:val="18"/>
        </w:numPr>
        <w:tabs>
          <w:tab w:val="left" w:pos="491"/>
        </w:tabs>
        <w:spacing w:line="360" w:lineRule="auto"/>
        <w:ind w:left="0" w:firstLine="491"/>
        <w:jc w:val="both"/>
      </w:pPr>
      <w:r>
        <w:t xml:space="preserve"> </w:t>
      </w:r>
      <w:r w:rsidRPr="00A3792F">
        <w:rPr>
          <w:rFonts w:ascii="Times New Roman" w:hAnsi="Times New Roman" w:cs="Times New Roman"/>
        </w:rPr>
        <w:t xml:space="preserve">Федеральный закон от 05.04.2013 N 44-ФЗ (ред. от 14.02.2024) "О контрактной системе в сфере закупок товаров, работ, услуг для обеспечения государственных и муниципальных нужд" (с изм. и доп., вступ. в силу с 08.03.2024) </w:t>
      </w:r>
      <w:r w:rsidR="0095248D" w:rsidRPr="00A3792F">
        <w:rPr>
          <w:rFonts w:ascii="Times New Roman" w:hAnsi="Times New Roman" w:cs="Times New Roman"/>
        </w:rPr>
        <w:t xml:space="preserve">// </w:t>
      </w:r>
      <w:hyperlink r:id="rId8">
        <w:r w:rsidR="0095248D" w:rsidRPr="00A3792F">
          <w:rPr>
            <w:rFonts w:ascii="Times New Roman" w:hAnsi="Times New Roman" w:cs="Times New Roman"/>
          </w:rPr>
          <w:t>www.consultant.ru</w:t>
        </w:r>
      </w:hyperlink>
    </w:p>
    <w:p w:rsidR="006F1979" w:rsidRDefault="00B94B47" w:rsidP="005B1083">
      <w:pPr>
        <w:numPr>
          <w:ilvl w:val="0"/>
          <w:numId w:val="18"/>
        </w:numPr>
        <w:tabs>
          <w:tab w:val="left" w:pos="491"/>
        </w:tabs>
        <w:spacing w:line="360" w:lineRule="auto"/>
        <w:ind w:left="0" w:firstLine="491"/>
        <w:jc w:val="both"/>
      </w:pPr>
      <w:r w:rsidRPr="00B94B47">
        <w:rPr>
          <w:rFonts w:ascii="Times New Roman" w:hAnsi="Times New Roman" w:cs="Times New Roman"/>
        </w:rPr>
        <w:t xml:space="preserve">Федеральный закон от 13.07.2015 N 224-ФЗ (ред. от 10.07.2023) "О государственно-частном партнерстве, </w:t>
      </w:r>
      <w:proofErr w:type="spellStart"/>
      <w:r w:rsidRPr="00B94B47">
        <w:rPr>
          <w:rFonts w:ascii="Times New Roman" w:hAnsi="Times New Roman" w:cs="Times New Roman"/>
        </w:rPr>
        <w:t>муниципально</w:t>
      </w:r>
      <w:proofErr w:type="spellEnd"/>
      <w:r w:rsidRPr="00B94B47">
        <w:rPr>
          <w:rFonts w:ascii="Times New Roman" w:hAnsi="Times New Roman" w:cs="Times New Roman"/>
        </w:rPr>
        <w:t>-частном партнерстве в Российской Федерации и внесении изменений в отдельные законодательные акты Российской Федерации" (с изм. и доп., вступ. в силу с 01.01.2024)</w:t>
      </w:r>
      <w:r w:rsidR="0095248D">
        <w:rPr>
          <w:rFonts w:ascii="Times New Roman" w:hAnsi="Times New Roman" w:cs="Times New Roman"/>
        </w:rPr>
        <w:t xml:space="preserve">// </w:t>
      </w:r>
      <w:hyperlink r:id="rId9">
        <w:r w:rsidR="0095248D">
          <w:rPr>
            <w:rFonts w:ascii="Times New Roman" w:hAnsi="Times New Roman" w:cs="Times New Roman"/>
          </w:rPr>
          <w:t>www.consultant.ru</w:t>
        </w:r>
      </w:hyperlink>
      <w:r w:rsidR="0095248D">
        <w:rPr>
          <w:rFonts w:ascii="Times New Roman" w:hAnsi="Times New Roman" w:cs="Times New Roman"/>
        </w:rPr>
        <w:t xml:space="preserve"> </w:t>
      </w:r>
    </w:p>
    <w:p w:rsidR="006F1979" w:rsidRDefault="005B1083" w:rsidP="005B1083">
      <w:pPr>
        <w:numPr>
          <w:ilvl w:val="0"/>
          <w:numId w:val="18"/>
        </w:numPr>
        <w:tabs>
          <w:tab w:val="left" w:pos="491"/>
        </w:tabs>
        <w:spacing w:line="360" w:lineRule="auto"/>
        <w:ind w:left="0" w:firstLine="708"/>
        <w:jc w:val="both"/>
        <w:rPr>
          <w:rFonts w:ascii="Times New Roman" w:hAnsi="Times New Roman" w:cs="Times New Roman"/>
        </w:rPr>
      </w:pPr>
      <w:r w:rsidRPr="005B1083">
        <w:rPr>
          <w:rFonts w:ascii="Times New Roman" w:hAnsi="Times New Roman" w:cs="Times New Roman"/>
        </w:rPr>
        <w:t>Федеральный закон от 21.07.2005 N 115-ФЗ (ред. от 10.07.2023) "О концессионных соглашениях" (с изм. и доп., вступ. в силу с 01.01.2024)</w:t>
      </w:r>
      <w:r w:rsidR="0095248D">
        <w:rPr>
          <w:rFonts w:ascii="Times New Roman" w:hAnsi="Times New Roman" w:cs="Times New Roman"/>
        </w:rPr>
        <w:t xml:space="preserve">// </w:t>
      </w:r>
      <w:hyperlink r:id="rId10">
        <w:r w:rsidR="0095248D">
          <w:rPr>
            <w:rFonts w:ascii="Times New Roman" w:hAnsi="Times New Roman" w:cs="Times New Roman"/>
          </w:rPr>
          <w:t>www.consultant.ru</w:t>
        </w:r>
      </w:hyperlink>
    </w:p>
    <w:p w:rsidR="006F1979" w:rsidRDefault="00566D57" w:rsidP="00566D57">
      <w:pPr>
        <w:numPr>
          <w:ilvl w:val="0"/>
          <w:numId w:val="18"/>
        </w:numPr>
        <w:tabs>
          <w:tab w:val="left" w:pos="491"/>
        </w:tabs>
        <w:spacing w:line="360" w:lineRule="auto"/>
        <w:ind w:left="142" w:firstLine="567"/>
        <w:jc w:val="both"/>
        <w:rPr>
          <w:rFonts w:ascii="Times New Roman" w:hAnsi="Times New Roman" w:cs="Times New Roman"/>
        </w:rPr>
      </w:pPr>
      <w:r w:rsidRPr="00566D57">
        <w:rPr>
          <w:rFonts w:ascii="Times New Roman" w:hAnsi="Times New Roman" w:cs="Times New Roman"/>
        </w:rPr>
        <w:t>Федеральный закон от 18.07.2011 N 223-ФЗ (ред. от 04.08.2023) "О закупках товаров, работ, услуг отд</w:t>
      </w:r>
      <w:r w:rsidR="00F52605">
        <w:rPr>
          <w:rFonts w:ascii="Times New Roman" w:hAnsi="Times New Roman" w:cs="Times New Roman"/>
        </w:rPr>
        <w:t>ельными видами юридических лиц"</w:t>
      </w:r>
      <w:r w:rsidR="0095248D">
        <w:rPr>
          <w:rFonts w:ascii="Times New Roman" w:hAnsi="Times New Roman" w:cs="Times New Roman"/>
        </w:rPr>
        <w:t xml:space="preserve">// </w:t>
      </w:r>
      <w:hyperlink r:id="rId11">
        <w:r w:rsidR="0095248D">
          <w:rPr>
            <w:rFonts w:ascii="Times New Roman" w:hAnsi="Times New Roman" w:cs="Times New Roman"/>
          </w:rPr>
          <w:t>www.consultant.ru</w:t>
        </w:r>
      </w:hyperlink>
      <w:r w:rsidR="0095248D">
        <w:rPr>
          <w:rFonts w:ascii="Times New Roman" w:hAnsi="Times New Roman" w:cs="Times New Roman"/>
        </w:rPr>
        <w:t xml:space="preserve"> </w:t>
      </w:r>
    </w:p>
    <w:p w:rsidR="006F1979" w:rsidRDefault="00294018" w:rsidP="00294018">
      <w:pPr>
        <w:numPr>
          <w:ilvl w:val="0"/>
          <w:numId w:val="18"/>
        </w:numPr>
        <w:tabs>
          <w:tab w:val="left" w:pos="491"/>
        </w:tabs>
        <w:spacing w:line="360" w:lineRule="auto"/>
        <w:ind w:left="142" w:firstLine="566"/>
        <w:jc w:val="both"/>
        <w:rPr>
          <w:rFonts w:ascii="Times New Roman" w:hAnsi="Times New Roman" w:cs="Times New Roman"/>
        </w:rPr>
      </w:pPr>
      <w:r w:rsidRPr="00294018">
        <w:rPr>
          <w:rFonts w:ascii="Times New Roman" w:hAnsi="Times New Roman" w:cs="Times New Roman"/>
        </w:rPr>
        <w:t>Федеральный закон от 29.12.2004 N 199-ФЗ (ред. от 21.12.2021) "О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Федерации, а также с расширением перечня вопросов местного значения муниципальных образований"</w:t>
      </w:r>
      <w:r w:rsidR="0095248D">
        <w:rPr>
          <w:rFonts w:ascii="Times New Roman" w:hAnsi="Times New Roman" w:cs="Times New Roman"/>
        </w:rPr>
        <w:t xml:space="preserve">. </w:t>
      </w:r>
    </w:p>
    <w:p w:rsidR="000D5A14" w:rsidRDefault="000D5A14" w:rsidP="000D5A14">
      <w:pPr>
        <w:numPr>
          <w:ilvl w:val="0"/>
          <w:numId w:val="18"/>
        </w:numPr>
        <w:tabs>
          <w:tab w:val="left" w:pos="491"/>
        </w:tabs>
        <w:spacing w:line="360" w:lineRule="auto"/>
        <w:ind w:left="142" w:firstLine="566"/>
        <w:jc w:val="both"/>
        <w:rPr>
          <w:rFonts w:ascii="Times New Roman" w:hAnsi="Times New Roman" w:cs="Times New Roman"/>
        </w:rPr>
      </w:pPr>
      <w:r w:rsidRPr="000D5A14">
        <w:rPr>
          <w:rFonts w:ascii="Times New Roman" w:hAnsi="Times New Roman" w:cs="Times New Roman"/>
        </w:rPr>
        <w:t>Федеральный закон от 25.02.1999 N 39-ФЗ (ред. от 25.12.2023) "Об инвестиционной деятельности в Российской Федерации, осуществляемой в форме капитальных вложений"</w:t>
      </w:r>
      <w:r>
        <w:rPr>
          <w:rFonts w:ascii="Times New Roman" w:hAnsi="Times New Roman" w:cs="Times New Roman"/>
        </w:rPr>
        <w:t>.</w:t>
      </w:r>
    </w:p>
    <w:p w:rsidR="000D5A14" w:rsidRDefault="000D5A14" w:rsidP="000D5A14">
      <w:pPr>
        <w:numPr>
          <w:ilvl w:val="0"/>
          <w:numId w:val="18"/>
        </w:numPr>
        <w:tabs>
          <w:tab w:val="left" w:pos="491"/>
        </w:tabs>
        <w:spacing w:line="360" w:lineRule="auto"/>
        <w:ind w:left="142" w:firstLine="491"/>
        <w:jc w:val="both"/>
        <w:rPr>
          <w:rFonts w:ascii="Times New Roman" w:hAnsi="Times New Roman" w:cs="Times New Roman"/>
        </w:rPr>
      </w:pPr>
      <w:r w:rsidRPr="000D5A14">
        <w:rPr>
          <w:rFonts w:ascii="Times New Roman" w:hAnsi="Times New Roman" w:cs="Times New Roman"/>
        </w:rPr>
        <w:t>Федеральный закон от 09.07.1999 N 160-ФЗ (ред. от 29.12.2022) "Об иностранных инвестициях в Российской Федерации"</w:t>
      </w:r>
      <w:r w:rsidR="00F52605">
        <w:rPr>
          <w:rFonts w:ascii="Times New Roman" w:hAnsi="Times New Roman" w:cs="Times New Roman"/>
        </w:rPr>
        <w:t>.</w:t>
      </w:r>
    </w:p>
    <w:p w:rsidR="006F1979" w:rsidRPr="006A2128" w:rsidRDefault="0095248D" w:rsidP="00F0521D">
      <w:pPr>
        <w:numPr>
          <w:ilvl w:val="0"/>
          <w:numId w:val="18"/>
        </w:numPr>
        <w:tabs>
          <w:tab w:val="left" w:pos="491"/>
        </w:tabs>
        <w:spacing w:line="360" w:lineRule="auto"/>
        <w:ind w:left="284" w:firstLine="349"/>
        <w:jc w:val="both"/>
        <w:rPr>
          <w:rFonts w:ascii="Times New Roman" w:hAnsi="Times New Roman" w:cs="Times New Roman"/>
        </w:rPr>
      </w:pPr>
      <w:r w:rsidRPr="006A2128">
        <w:rPr>
          <w:rFonts w:ascii="Times New Roman" w:hAnsi="Times New Roman" w:cs="Times New Roman"/>
        </w:rPr>
        <w:t>Типовые концессионные соглашения, утвержденные Правительством Российской Федерации в 2006, 2007 годах во исполнение Федерального закона «О концессионных соглашениях» от 21 июля 2005г. № 115-ФЗ.</w:t>
      </w:r>
    </w:p>
    <w:p w:rsidR="006F1979" w:rsidRPr="006A2128" w:rsidRDefault="0095248D" w:rsidP="00F0521D">
      <w:pPr>
        <w:numPr>
          <w:ilvl w:val="0"/>
          <w:numId w:val="18"/>
        </w:numPr>
        <w:tabs>
          <w:tab w:val="left" w:pos="491"/>
        </w:tabs>
        <w:spacing w:line="360" w:lineRule="auto"/>
        <w:ind w:left="0" w:firstLine="708"/>
        <w:jc w:val="both"/>
        <w:rPr>
          <w:rFonts w:ascii="Times New Roman" w:hAnsi="Times New Roman" w:cs="Times New Roman"/>
        </w:rPr>
      </w:pPr>
      <w:r w:rsidRPr="006A2128">
        <w:rPr>
          <w:rFonts w:ascii="Times New Roman" w:hAnsi="Times New Roman" w:cs="Times New Roman"/>
        </w:rPr>
        <w:lastRenderedPageBreak/>
        <w:t>Закон города Санкт-Петербурга 25 декабря 2006 г. № 627-100 «Об участии Санкт-Петербурга в государственно-частных партнерствах</w:t>
      </w:r>
      <w:r w:rsidR="00F0521D" w:rsidRPr="00F0521D">
        <w:t xml:space="preserve"> </w:t>
      </w:r>
      <w:r w:rsidR="00F0521D" w:rsidRPr="00F0521D">
        <w:rPr>
          <w:rFonts w:ascii="Times New Roman" w:hAnsi="Times New Roman" w:cs="Times New Roman"/>
        </w:rPr>
        <w:t>(с изменениями на 26 октября 2021 года)</w:t>
      </w:r>
      <w:r w:rsidRPr="006A2128">
        <w:rPr>
          <w:rFonts w:ascii="Times New Roman" w:hAnsi="Times New Roman" w:cs="Times New Roman"/>
        </w:rPr>
        <w:t xml:space="preserve">». </w:t>
      </w:r>
    </w:p>
    <w:p w:rsidR="00156928" w:rsidRDefault="00156928">
      <w:pPr>
        <w:spacing w:before="240" w:after="120"/>
        <w:ind w:firstLine="709"/>
        <w:jc w:val="both"/>
        <w:rPr>
          <w:rFonts w:ascii="Times New Roman" w:hAnsi="Times New Roman" w:cs="Times New Roman"/>
          <w:b/>
          <w:i/>
          <w:szCs w:val="28"/>
        </w:rPr>
      </w:pPr>
    </w:p>
    <w:p w:rsidR="00C93F60" w:rsidRPr="00C93F60" w:rsidRDefault="00C93F60" w:rsidP="00C93F60">
      <w:pPr>
        <w:spacing w:before="240" w:after="120"/>
        <w:ind w:firstLine="709"/>
        <w:jc w:val="both"/>
        <w:rPr>
          <w:rFonts w:ascii="Times New Roman" w:hAnsi="Times New Roman" w:cs="Times New Roman"/>
        </w:rPr>
      </w:pPr>
      <w:bookmarkStart w:id="19" w:name="_Toc160632393"/>
      <w:r w:rsidRPr="00C93F60">
        <w:rPr>
          <w:rFonts w:ascii="Times New Roman" w:hAnsi="Times New Roman" w:cs="Times New Roman"/>
          <w:b/>
          <w:i/>
          <w:szCs w:val="28"/>
        </w:rPr>
        <w:t>Основная литература:</w:t>
      </w:r>
    </w:p>
    <w:p w:rsidR="00C93F60" w:rsidRPr="00C93F60" w:rsidRDefault="00C93F60" w:rsidP="00C93F60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  <w:szCs w:val="28"/>
        </w:rPr>
        <w:t>1.</w:t>
      </w:r>
      <w:r w:rsidRPr="00C93F60">
        <w:rPr>
          <w:rFonts w:ascii="Times New Roman" w:hAnsi="Times New Roman" w:cs="Times New Roman"/>
          <w:szCs w:val="28"/>
        </w:rPr>
        <w:tab/>
        <w:t xml:space="preserve">Институциональная </w:t>
      </w:r>
      <w:proofErr w:type="gramStart"/>
      <w:r w:rsidRPr="00C93F60">
        <w:rPr>
          <w:rFonts w:ascii="Times New Roman" w:hAnsi="Times New Roman" w:cs="Times New Roman"/>
          <w:szCs w:val="28"/>
        </w:rPr>
        <w:t>экономика :</w:t>
      </w:r>
      <w:proofErr w:type="gramEnd"/>
      <w:r w:rsidRPr="00C93F60">
        <w:rPr>
          <w:rFonts w:ascii="Times New Roman" w:hAnsi="Times New Roman" w:cs="Times New Roman"/>
          <w:szCs w:val="28"/>
        </w:rPr>
        <w:t xml:space="preserve"> учебное пособие / под ред. Р.М. Нуреева, В.В. Дементьева. — </w:t>
      </w:r>
      <w:proofErr w:type="gramStart"/>
      <w:r w:rsidRPr="00C93F60">
        <w:rPr>
          <w:rFonts w:ascii="Times New Roman" w:hAnsi="Times New Roman" w:cs="Times New Roman"/>
          <w:szCs w:val="28"/>
        </w:rPr>
        <w:t>Москва :</w:t>
      </w:r>
      <w:proofErr w:type="gramEnd"/>
      <w:r w:rsidRPr="00C93F60">
        <w:rPr>
          <w:rFonts w:ascii="Times New Roman" w:hAnsi="Times New Roman" w:cs="Times New Roman"/>
          <w:szCs w:val="28"/>
        </w:rPr>
        <w:t xml:space="preserve"> Норма : ИНФРА-М, 2022. — 472 с. – ЭБС ZNANIUM. - URL: https://znanium.com/catalog/product/1836592 (дата обращения: 12.03.2024). – </w:t>
      </w:r>
      <w:proofErr w:type="gramStart"/>
      <w:r w:rsidRPr="00C93F60">
        <w:rPr>
          <w:rFonts w:ascii="Times New Roman" w:hAnsi="Times New Roman" w:cs="Times New Roman"/>
          <w:szCs w:val="28"/>
        </w:rPr>
        <w:t>Текст :</w:t>
      </w:r>
      <w:proofErr w:type="gramEnd"/>
      <w:r w:rsidRPr="00C93F60">
        <w:rPr>
          <w:rFonts w:ascii="Times New Roman" w:hAnsi="Times New Roman" w:cs="Times New Roman"/>
          <w:szCs w:val="28"/>
        </w:rPr>
        <w:t xml:space="preserve"> электронный.</w:t>
      </w:r>
    </w:p>
    <w:p w:rsidR="00C93F60" w:rsidRPr="00C93F60" w:rsidRDefault="00C93F60" w:rsidP="00C93F60">
      <w:pPr>
        <w:spacing w:line="360" w:lineRule="auto"/>
        <w:ind w:firstLine="851"/>
        <w:jc w:val="both"/>
        <w:rPr>
          <w:rFonts w:ascii="Times New Roman" w:hAnsi="Times New Roman" w:cs="Times New Roman"/>
          <w:lang w:eastAsia="ru-RU"/>
        </w:rPr>
      </w:pPr>
      <w:r w:rsidRPr="00C93F60">
        <w:rPr>
          <w:rFonts w:ascii="Times New Roman" w:hAnsi="Times New Roman" w:cs="Times New Roman"/>
          <w:szCs w:val="28"/>
        </w:rPr>
        <w:t>2.</w:t>
      </w:r>
      <w:r w:rsidRPr="00C93F60">
        <w:rPr>
          <w:rFonts w:ascii="Times New Roman" w:hAnsi="Times New Roman" w:cs="Times New Roman"/>
          <w:szCs w:val="28"/>
        </w:rPr>
        <w:tab/>
      </w:r>
      <w:proofErr w:type="spellStart"/>
      <w:r w:rsidRPr="00C93F60">
        <w:rPr>
          <w:rFonts w:ascii="Times New Roman" w:hAnsi="Times New Roman" w:cs="Times New Roman"/>
          <w:lang w:eastAsia="ru-RU"/>
        </w:rPr>
        <w:t>Йескомб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 Э.Р. Принципы проектного финансирования: пер. с англ. / Э.Р. </w:t>
      </w:r>
      <w:proofErr w:type="spellStart"/>
      <w:r w:rsidRPr="00C93F60">
        <w:rPr>
          <w:rFonts w:ascii="Times New Roman" w:hAnsi="Times New Roman" w:cs="Times New Roman"/>
          <w:lang w:eastAsia="ru-RU"/>
        </w:rPr>
        <w:t>Йескомб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 - Москва: Альпина </w:t>
      </w:r>
      <w:proofErr w:type="spellStart"/>
      <w:r w:rsidRPr="00C93F60">
        <w:rPr>
          <w:rFonts w:ascii="Times New Roman" w:hAnsi="Times New Roman" w:cs="Times New Roman"/>
          <w:lang w:eastAsia="ru-RU"/>
        </w:rPr>
        <w:t>Паблишер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, 2016. - 408 с. - То же. – 2015. - ЭБС </w:t>
      </w:r>
      <w:proofErr w:type="spellStart"/>
      <w:r w:rsidRPr="00C93F60">
        <w:rPr>
          <w:rFonts w:ascii="Times New Roman" w:hAnsi="Times New Roman" w:cs="Times New Roman"/>
          <w:lang w:eastAsia="ru-RU"/>
        </w:rPr>
        <w:t>Alpina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C93F60">
        <w:rPr>
          <w:rFonts w:ascii="Times New Roman" w:hAnsi="Times New Roman" w:cs="Times New Roman"/>
          <w:lang w:eastAsia="ru-RU"/>
        </w:rPr>
        <w:t>Digital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. - URL: </w:t>
      </w:r>
      <w:proofErr w:type="gramStart"/>
      <w:r w:rsidRPr="00C93F60">
        <w:rPr>
          <w:rFonts w:ascii="Times New Roman" w:hAnsi="Times New Roman" w:cs="Times New Roman"/>
          <w:lang w:eastAsia="ru-RU"/>
        </w:rPr>
        <w:t>https://finunivers.alpinadigital.ru/book/7936 ;</w:t>
      </w:r>
      <w:proofErr w:type="gramEnd"/>
      <w:r w:rsidRPr="00C93F60">
        <w:rPr>
          <w:rFonts w:ascii="Times New Roman" w:hAnsi="Times New Roman" w:cs="Times New Roman"/>
          <w:lang w:eastAsia="ru-RU"/>
        </w:rPr>
        <w:t xml:space="preserve"> ЭБС ZNANIUM. - URL: https://znanium.ru/catalog/product/2117622 (дата обращения: 06.03.2024). – Текст: электронный.</w:t>
      </w:r>
    </w:p>
    <w:p w:rsidR="00C93F60" w:rsidRPr="00C93F60" w:rsidRDefault="00C93F60" w:rsidP="00C93F60">
      <w:pPr>
        <w:suppressAutoHyphens w:val="0"/>
        <w:spacing w:line="360" w:lineRule="auto"/>
        <w:ind w:firstLine="851"/>
        <w:jc w:val="both"/>
        <w:rPr>
          <w:rFonts w:ascii="Times New Roman" w:hAnsi="Times New Roman" w:cs="Times New Roman"/>
          <w:lang w:eastAsia="ru-RU"/>
        </w:rPr>
      </w:pPr>
      <w:r w:rsidRPr="00C93F60">
        <w:rPr>
          <w:rFonts w:ascii="Times New Roman" w:hAnsi="Times New Roman" w:cs="Times New Roman"/>
          <w:lang w:eastAsia="ru-RU"/>
        </w:rPr>
        <w:t>3.</w:t>
      </w:r>
      <w:r w:rsidRPr="00C93F60">
        <w:rPr>
          <w:rFonts w:ascii="Times New Roman" w:hAnsi="Times New Roman" w:cs="Times New Roman"/>
          <w:lang w:eastAsia="ru-RU"/>
        </w:rPr>
        <w:tab/>
      </w:r>
      <w:proofErr w:type="spellStart"/>
      <w:r w:rsidRPr="00C93F60">
        <w:rPr>
          <w:rFonts w:ascii="Times New Roman" w:hAnsi="Times New Roman" w:cs="Times New Roman"/>
          <w:lang w:eastAsia="ru-RU"/>
        </w:rPr>
        <w:t>Фливбьорг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, Б. </w:t>
      </w:r>
      <w:proofErr w:type="spellStart"/>
      <w:r w:rsidRPr="00C93F60">
        <w:rPr>
          <w:rFonts w:ascii="Times New Roman" w:hAnsi="Times New Roman" w:cs="Times New Roman"/>
          <w:lang w:eastAsia="ru-RU"/>
        </w:rPr>
        <w:t>Мегапроекты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 и риски: Анатомия амбиций / Б. </w:t>
      </w:r>
      <w:proofErr w:type="spellStart"/>
      <w:r w:rsidRPr="00C93F60">
        <w:rPr>
          <w:rFonts w:ascii="Times New Roman" w:hAnsi="Times New Roman" w:cs="Times New Roman"/>
          <w:lang w:eastAsia="ru-RU"/>
        </w:rPr>
        <w:t>Фливбьорг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, Н. </w:t>
      </w:r>
      <w:proofErr w:type="spellStart"/>
      <w:r w:rsidRPr="00C93F60">
        <w:rPr>
          <w:rFonts w:ascii="Times New Roman" w:hAnsi="Times New Roman" w:cs="Times New Roman"/>
          <w:lang w:eastAsia="ru-RU"/>
        </w:rPr>
        <w:t>Брузелиус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, В. </w:t>
      </w:r>
      <w:proofErr w:type="spellStart"/>
      <w:r w:rsidRPr="00C93F60">
        <w:rPr>
          <w:rFonts w:ascii="Times New Roman" w:hAnsi="Times New Roman" w:cs="Times New Roman"/>
          <w:lang w:eastAsia="ru-RU"/>
        </w:rPr>
        <w:t>Ротенгаттер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 - Москва: Альпина </w:t>
      </w:r>
      <w:proofErr w:type="spellStart"/>
      <w:r w:rsidRPr="00C93F60">
        <w:rPr>
          <w:rFonts w:ascii="Times New Roman" w:hAnsi="Times New Roman" w:cs="Times New Roman"/>
          <w:lang w:eastAsia="ru-RU"/>
        </w:rPr>
        <w:t>Пабл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., 2016. - 288 с. – ЭБС ZNANIUM. - URL: </w:t>
      </w:r>
      <w:proofErr w:type="gramStart"/>
      <w:r w:rsidRPr="00C93F60">
        <w:rPr>
          <w:rFonts w:ascii="Times New Roman" w:hAnsi="Times New Roman" w:cs="Times New Roman"/>
          <w:lang w:eastAsia="ru-RU"/>
        </w:rPr>
        <w:t>http://znanium.com/catalog/product/914284 ;</w:t>
      </w:r>
      <w:proofErr w:type="gramEnd"/>
      <w:r w:rsidRPr="00C93F60">
        <w:rPr>
          <w:rFonts w:ascii="Times New Roman" w:hAnsi="Times New Roman" w:cs="Times New Roman"/>
          <w:lang w:eastAsia="ru-RU"/>
        </w:rPr>
        <w:t xml:space="preserve"> То же. - 2014. – ЭБС </w:t>
      </w:r>
      <w:proofErr w:type="spellStart"/>
      <w:r w:rsidRPr="00C93F60">
        <w:rPr>
          <w:rFonts w:ascii="Times New Roman" w:hAnsi="Times New Roman" w:cs="Times New Roman"/>
          <w:lang w:eastAsia="ru-RU"/>
        </w:rPr>
        <w:t>Alpina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C93F60">
        <w:rPr>
          <w:rFonts w:ascii="Times New Roman" w:hAnsi="Times New Roman" w:cs="Times New Roman"/>
          <w:lang w:eastAsia="ru-RU"/>
        </w:rPr>
        <w:t>Digital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. - URL: https://finunivers.alpinadigital.ru/book/981 (дата обращения: 06.03.2024). – </w:t>
      </w:r>
      <w:proofErr w:type="gramStart"/>
      <w:r w:rsidRPr="00C93F60">
        <w:rPr>
          <w:rFonts w:ascii="Times New Roman" w:hAnsi="Times New Roman" w:cs="Times New Roman"/>
          <w:lang w:eastAsia="ru-RU"/>
        </w:rPr>
        <w:t>Текст :</w:t>
      </w:r>
      <w:proofErr w:type="gramEnd"/>
      <w:r w:rsidRPr="00C93F60">
        <w:rPr>
          <w:rFonts w:ascii="Times New Roman" w:hAnsi="Times New Roman" w:cs="Times New Roman"/>
          <w:lang w:eastAsia="ru-RU"/>
        </w:rPr>
        <w:t xml:space="preserve"> электронный.</w:t>
      </w:r>
    </w:p>
    <w:p w:rsidR="00C93F60" w:rsidRPr="00C93F60" w:rsidRDefault="00C93F60" w:rsidP="00C93F60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  <w:b/>
          <w:bCs/>
          <w:i/>
          <w:color w:val="000000"/>
          <w:kern w:val="2"/>
          <w:szCs w:val="28"/>
        </w:rPr>
        <w:t xml:space="preserve">Дополнительная литература: </w:t>
      </w:r>
    </w:p>
    <w:p w:rsidR="00C93F60" w:rsidRPr="00C93F60" w:rsidRDefault="00C93F60" w:rsidP="00C93F60">
      <w:pPr>
        <w:numPr>
          <w:ilvl w:val="0"/>
          <w:numId w:val="30"/>
        </w:numPr>
        <w:suppressAutoHyphens w:val="0"/>
        <w:spacing w:line="360" w:lineRule="auto"/>
        <w:ind w:left="0" w:firstLine="717"/>
        <w:jc w:val="both"/>
        <w:rPr>
          <w:rFonts w:ascii="Times New Roman" w:hAnsi="Times New Roman" w:cs="Times New Roman"/>
          <w:lang w:eastAsia="ru-RU"/>
        </w:rPr>
      </w:pPr>
      <w:bookmarkStart w:id="20" w:name="_Toc160632390"/>
      <w:r w:rsidRPr="00C93F60">
        <w:rPr>
          <w:rFonts w:ascii="Times New Roman" w:hAnsi="Times New Roman" w:cs="Times New Roman"/>
          <w:lang w:eastAsia="ru-RU"/>
        </w:rPr>
        <w:t xml:space="preserve">Борщевский, Г. А.  Государственно-частное </w:t>
      </w:r>
      <w:proofErr w:type="gramStart"/>
      <w:r w:rsidRPr="00C93F60">
        <w:rPr>
          <w:rFonts w:ascii="Times New Roman" w:hAnsi="Times New Roman" w:cs="Times New Roman"/>
          <w:lang w:eastAsia="ru-RU"/>
        </w:rPr>
        <w:t>партнерство :</w:t>
      </w:r>
      <w:proofErr w:type="gramEnd"/>
      <w:r w:rsidRPr="00C93F60">
        <w:rPr>
          <w:rFonts w:ascii="Times New Roman" w:hAnsi="Times New Roman" w:cs="Times New Roman"/>
          <w:lang w:eastAsia="ru-RU"/>
        </w:rPr>
        <w:t xml:space="preserve"> учебник и практикум для вузов / Г. А. Борщевский. — 4-е изд., </w:t>
      </w:r>
      <w:proofErr w:type="spellStart"/>
      <w:r w:rsidRPr="00C93F60">
        <w:rPr>
          <w:rFonts w:ascii="Times New Roman" w:hAnsi="Times New Roman" w:cs="Times New Roman"/>
          <w:lang w:eastAsia="ru-RU"/>
        </w:rPr>
        <w:t>перераб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. и доп. — </w:t>
      </w:r>
      <w:proofErr w:type="gramStart"/>
      <w:r w:rsidRPr="00C93F60">
        <w:rPr>
          <w:rFonts w:ascii="Times New Roman" w:hAnsi="Times New Roman" w:cs="Times New Roman"/>
          <w:lang w:eastAsia="ru-RU"/>
        </w:rPr>
        <w:t>Москва :</w:t>
      </w:r>
      <w:proofErr w:type="gramEnd"/>
      <w:r w:rsidRPr="00C93F60">
        <w:rPr>
          <w:rFonts w:ascii="Times New Roman" w:hAnsi="Times New Roman" w:cs="Times New Roman"/>
          <w:lang w:eastAsia="ru-RU"/>
        </w:rPr>
        <w:t xml:space="preserve"> Издательство </w:t>
      </w:r>
      <w:proofErr w:type="spellStart"/>
      <w:r w:rsidRPr="00C93F60">
        <w:rPr>
          <w:rFonts w:ascii="Times New Roman" w:hAnsi="Times New Roman" w:cs="Times New Roman"/>
          <w:lang w:eastAsia="ru-RU"/>
        </w:rPr>
        <w:t>Юрайт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, 2024. — 314 с. — (Высшее образование). —  Образовательная платформа </w:t>
      </w:r>
      <w:proofErr w:type="spellStart"/>
      <w:r w:rsidRPr="00C93F60">
        <w:rPr>
          <w:rFonts w:ascii="Times New Roman" w:hAnsi="Times New Roman" w:cs="Times New Roman"/>
          <w:lang w:eastAsia="ru-RU"/>
        </w:rPr>
        <w:t>Юрайт</w:t>
      </w:r>
      <w:proofErr w:type="spellEnd"/>
      <w:r w:rsidRPr="00C93F60">
        <w:rPr>
          <w:rFonts w:ascii="Times New Roman" w:hAnsi="Times New Roman" w:cs="Times New Roman"/>
          <w:lang w:eastAsia="ru-RU"/>
        </w:rPr>
        <w:t xml:space="preserve"> [сайт]. — URL: https://urait.ru/bcode/536562 (дата обращения: 06.03.2024). — </w:t>
      </w:r>
      <w:proofErr w:type="gramStart"/>
      <w:r w:rsidRPr="00C93F60">
        <w:rPr>
          <w:rFonts w:ascii="Times New Roman" w:hAnsi="Times New Roman" w:cs="Times New Roman"/>
          <w:lang w:eastAsia="ru-RU"/>
        </w:rPr>
        <w:t>Текст :</w:t>
      </w:r>
      <w:proofErr w:type="gramEnd"/>
      <w:r w:rsidRPr="00C93F60">
        <w:rPr>
          <w:rFonts w:ascii="Times New Roman" w:hAnsi="Times New Roman" w:cs="Times New Roman"/>
          <w:lang w:eastAsia="ru-RU"/>
        </w:rPr>
        <w:t xml:space="preserve"> электронный.</w:t>
      </w:r>
      <w:bookmarkEnd w:id="20"/>
    </w:p>
    <w:p w:rsidR="00C93F60" w:rsidRPr="00C93F60" w:rsidRDefault="00C93F60" w:rsidP="00C93F60">
      <w:pPr>
        <w:numPr>
          <w:ilvl w:val="0"/>
          <w:numId w:val="30"/>
        </w:numPr>
        <w:suppressAutoHyphens w:val="0"/>
        <w:spacing w:line="360" w:lineRule="auto"/>
        <w:ind w:left="0" w:firstLine="717"/>
        <w:jc w:val="both"/>
        <w:rPr>
          <w:rFonts w:ascii="Times New Roman" w:hAnsi="Times New Roman" w:cs="Times New Roman"/>
          <w:lang w:eastAsia="ru-RU"/>
        </w:rPr>
      </w:pPr>
      <w:r w:rsidRPr="00C93F60">
        <w:rPr>
          <w:rFonts w:ascii="Times New Roman" w:hAnsi="Times New Roman" w:cs="Times New Roman"/>
          <w:bCs/>
          <w:kern w:val="2"/>
          <w:szCs w:val="28"/>
        </w:rPr>
        <w:t xml:space="preserve">Государственно-частное </w:t>
      </w:r>
      <w:proofErr w:type="gramStart"/>
      <w:r w:rsidRPr="00C93F60">
        <w:rPr>
          <w:rFonts w:ascii="Times New Roman" w:hAnsi="Times New Roman" w:cs="Times New Roman"/>
          <w:bCs/>
          <w:kern w:val="2"/>
          <w:szCs w:val="28"/>
        </w:rPr>
        <w:t>партнерство :</w:t>
      </w:r>
      <w:proofErr w:type="gramEnd"/>
      <w:r w:rsidRPr="00C93F60">
        <w:rPr>
          <w:rFonts w:ascii="Times New Roman" w:hAnsi="Times New Roman" w:cs="Times New Roman"/>
          <w:bCs/>
          <w:kern w:val="2"/>
          <w:szCs w:val="28"/>
        </w:rPr>
        <w:t xml:space="preserve"> учебное пособие для вузов / И. Н. Ткаченко [и др.] ; под редакцией И. Н. Ткаченко. — </w:t>
      </w:r>
      <w:proofErr w:type="gramStart"/>
      <w:r w:rsidRPr="00C93F60">
        <w:rPr>
          <w:rFonts w:ascii="Times New Roman" w:hAnsi="Times New Roman" w:cs="Times New Roman"/>
          <w:bCs/>
          <w:kern w:val="2"/>
          <w:szCs w:val="28"/>
        </w:rPr>
        <w:t>Москва :</w:t>
      </w:r>
      <w:proofErr w:type="gramEnd"/>
      <w:r w:rsidRPr="00C93F60">
        <w:rPr>
          <w:rFonts w:ascii="Times New Roman" w:hAnsi="Times New Roman" w:cs="Times New Roman"/>
          <w:bCs/>
          <w:kern w:val="2"/>
          <w:szCs w:val="28"/>
        </w:rPr>
        <w:t xml:space="preserve"> Издательство </w:t>
      </w:r>
      <w:proofErr w:type="spellStart"/>
      <w:r w:rsidRPr="00C93F60">
        <w:rPr>
          <w:rFonts w:ascii="Times New Roman" w:hAnsi="Times New Roman" w:cs="Times New Roman"/>
          <w:bCs/>
          <w:kern w:val="2"/>
          <w:szCs w:val="28"/>
        </w:rPr>
        <w:t>Юрайт</w:t>
      </w:r>
      <w:proofErr w:type="spellEnd"/>
      <w:r w:rsidRPr="00C93F60">
        <w:rPr>
          <w:rFonts w:ascii="Times New Roman" w:hAnsi="Times New Roman" w:cs="Times New Roman"/>
          <w:bCs/>
          <w:kern w:val="2"/>
          <w:szCs w:val="28"/>
        </w:rPr>
        <w:t xml:space="preserve">, 2024. — 188 с. — (Высшее образование). —  Образовательная платформа </w:t>
      </w:r>
      <w:proofErr w:type="spellStart"/>
      <w:r w:rsidRPr="00C93F60">
        <w:rPr>
          <w:rFonts w:ascii="Times New Roman" w:hAnsi="Times New Roman" w:cs="Times New Roman"/>
          <w:bCs/>
          <w:kern w:val="2"/>
          <w:szCs w:val="28"/>
        </w:rPr>
        <w:t>Юрайт</w:t>
      </w:r>
      <w:proofErr w:type="spellEnd"/>
      <w:r w:rsidRPr="00C93F60">
        <w:rPr>
          <w:rFonts w:ascii="Times New Roman" w:hAnsi="Times New Roman" w:cs="Times New Roman"/>
          <w:bCs/>
          <w:kern w:val="2"/>
          <w:szCs w:val="28"/>
        </w:rPr>
        <w:t xml:space="preserve"> [сайт]. — URL: https://urait.ru/bcode/537324 (дата обращения: 12.03.2024). — </w:t>
      </w:r>
      <w:proofErr w:type="gramStart"/>
      <w:r w:rsidRPr="00C93F60">
        <w:rPr>
          <w:rFonts w:ascii="Times New Roman" w:hAnsi="Times New Roman" w:cs="Times New Roman"/>
          <w:bCs/>
          <w:kern w:val="2"/>
          <w:szCs w:val="28"/>
        </w:rPr>
        <w:t>Текст :</w:t>
      </w:r>
      <w:proofErr w:type="gramEnd"/>
      <w:r w:rsidRPr="00C93F60">
        <w:rPr>
          <w:rFonts w:ascii="Times New Roman" w:hAnsi="Times New Roman" w:cs="Times New Roman"/>
          <w:bCs/>
          <w:kern w:val="2"/>
          <w:szCs w:val="28"/>
        </w:rPr>
        <w:t xml:space="preserve"> электронный.</w:t>
      </w:r>
    </w:p>
    <w:p w:rsidR="00C93F60" w:rsidRPr="00C93F60" w:rsidRDefault="00C93F60" w:rsidP="00C93F60">
      <w:pPr>
        <w:spacing w:line="360" w:lineRule="auto"/>
        <w:ind w:firstLine="708"/>
        <w:jc w:val="both"/>
      </w:pPr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lastRenderedPageBreak/>
        <w:t xml:space="preserve">6.  Институциональная экономика: новая институциональная экономическая теория: учеб. </w:t>
      </w:r>
      <w:proofErr w:type="gram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/  А.А.</w:t>
      </w:r>
      <w:proofErr w:type="gram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 </w:t>
      </w:r>
      <w:proofErr w:type="spell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Аузан</w:t>
      </w:r>
      <w:proofErr w:type="spell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, М.Е. Дорошенко, В.В. Иванов  [и др.], под ред. А.А. </w:t>
      </w:r>
      <w:proofErr w:type="spell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Аузана</w:t>
      </w:r>
      <w:proofErr w:type="spell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. - Москва: ИНФРА-М, 2011. - 446 с. – </w:t>
      </w:r>
      <w:proofErr w:type="gram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Текст :</w:t>
      </w:r>
      <w:proofErr w:type="gram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 непосредственный. – То же. - ЭБС ZNANIUM. – URL: https://znanium.com/catalog/product/248615 (дата обращения: 12.03.2024). - </w:t>
      </w:r>
      <w:proofErr w:type="gram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Текст :</w:t>
      </w:r>
      <w:proofErr w:type="gram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 электронный.</w:t>
      </w:r>
    </w:p>
    <w:p w:rsidR="00C93F60" w:rsidRPr="00C93F60" w:rsidRDefault="00C93F60" w:rsidP="00C93F60">
      <w:pPr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kern w:val="2"/>
          <w:szCs w:val="28"/>
        </w:rPr>
      </w:pPr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7. Механизмы государственно-частного партнерства. Теория и </w:t>
      </w:r>
      <w:proofErr w:type="gram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практика :</w:t>
      </w:r>
      <w:proofErr w:type="gram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 учебник и практикум для вузов / Е. И. Марковская [и др.] ; под общей редакцией Е. И. Марковской. — </w:t>
      </w:r>
      <w:proofErr w:type="gram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Москва :</w:t>
      </w:r>
      <w:proofErr w:type="gram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 Издательство </w:t>
      </w:r>
      <w:proofErr w:type="spell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Юрайт</w:t>
      </w:r>
      <w:proofErr w:type="spell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, 2024. — 491 с. — (Высшее образование). —  Образовательная платформа </w:t>
      </w:r>
      <w:proofErr w:type="spell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Юрайт</w:t>
      </w:r>
      <w:proofErr w:type="spell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 [сайт]. — URL: https://urait.ru/bcode/541759 (дата обращения: 04.03.2024). — </w:t>
      </w:r>
      <w:proofErr w:type="gram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Текст :</w:t>
      </w:r>
      <w:proofErr w:type="gram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 электронный.</w:t>
      </w:r>
    </w:p>
    <w:p w:rsidR="00C93F60" w:rsidRPr="00C93F60" w:rsidRDefault="00C93F60" w:rsidP="00C93F60">
      <w:pPr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kern w:val="2"/>
          <w:szCs w:val="28"/>
        </w:rPr>
      </w:pPr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8. Соколов, М. Ю.  Государственно-частное </w:t>
      </w:r>
      <w:proofErr w:type="gram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партнерство :</w:t>
      </w:r>
      <w:proofErr w:type="gram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 учебник для вузов / М. Ю. Соколов, С. В. Маслова. — 2-е изд., </w:t>
      </w:r>
      <w:proofErr w:type="spell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испр</w:t>
      </w:r>
      <w:proofErr w:type="spell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. и доп. — </w:t>
      </w:r>
      <w:proofErr w:type="gram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Москва :</w:t>
      </w:r>
      <w:proofErr w:type="gram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 Издательство </w:t>
      </w:r>
      <w:proofErr w:type="spell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Юрайт</w:t>
      </w:r>
      <w:proofErr w:type="spell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, 2024. — 212 с. — (Высшее образование). — ISBN 978-5-534-14351-5. — Образовательная платформа </w:t>
      </w:r>
      <w:proofErr w:type="spell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Юрайт</w:t>
      </w:r>
      <w:proofErr w:type="spell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 [сайт]. — URL: https://urait.ru/bcode/543706 (дата обращения: 28.02.2024). — </w:t>
      </w:r>
      <w:proofErr w:type="gramStart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>Текст :</w:t>
      </w:r>
      <w:proofErr w:type="gramEnd"/>
      <w:r w:rsidRPr="00C93F60">
        <w:rPr>
          <w:rFonts w:ascii="Times New Roman" w:hAnsi="Times New Roman" w:cs="Times New Roman"/>
          <w:bCs/>
          <w:color w:val="000000"/>
          <w:kern w:val="2"/>
          <w:szCs w:val="28"/>
        </w:rPr>
        <w:t xml:space="preserve"> электронный.</w:t>
      </w:r>
    </w:p>
    <w:p w:rsidR="00C93F60" w:rsidRPr="00C93F60" w:rsidRDefault="00C93F60" w:rsidP="00C93F60">
      <w:pPr>
        <w:keepNext/>
        <w:spacing w:before="240" w:after="60" w:line="360" w:lineRule="auto"/>
        <w:jc w:val="both"/>
        <w:outlineLvl w:val="0"/>
        <w:rPr>
          <w:rFonts w:ascii="Arial" w:hAnsi="Arial" w:cs="Arial"/>
          <w:b/>
          <w:bCs/>
          <w:kern w:val="2"/>
          <w:sz w:val="32"/>
          <w:szCs w:val="32"/>
        </w:rPr>
      </w:pPr>
      <w:bookmarkStart w:id="21" w:name="_Toc160632392"/>
      <w:r w:rsidRPr="00C93F60">
        <w:rPr>
          <w:rFonts w:ascii="Times New Roman" w:hAnsi="Times New Roman" w:cs="Times New Roman"/>
          <w:b/>
          <w:bCs/>
          <w:kern w:val="2"/>
          <w:szCs w:val="28"/>
        </w:rPr>
        <w:t>9.</w:t>
      </w:r>
      <w:r w:rsidRPr="00C93F60">
        <w:rPr>
          <w:rFonts w:ascii="Times New Roman" w:hAnsi="Times New Roman" w:cs="Times New Roman"/>
          <w:b/>
          <w:bCs/>
          <w:kern w:val="2"/>
          <w:szCs w:val="28"/>
        </w:rPr>
        <w:tab/>
        <w:t>Перечень ресурсов информационно-телекоммуникационной сети «Интернет», необходимых для освоения дисциплины</w:t>
      </w:r>
      <w:bookmarkEnd w:id="21"/>
    </w:p>
    <w:p w:rsidR="00C93F60" w:rsidRPr="00C93F60" w:rsidRDefault="00C93F60" w:rsidP="00C93F60">
      <w:pPr>
        <w:numPr>
          <w:ilvl w:val="0"/>
          <w:numId w:val="29"/>
        </w:numPr>
        <w:tabs>
          <w:tab w:val="left" w:pos="491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C93F60">
        <w:rPr>
          <w:rFonts w:ascii="Times New Roman" w:hAnsi="Times New Roman" w:cs="Times New Roman"/>
          <w:lang w:val="en-US"/>
        </w:rPr>
        <w:t>Официальный</w:t>
      </w:r>
      <w:proofErr w:type="spellEnd"/>
      <w:r w:rsidRPr="00C93F6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3F60">
        <w:rPr>
          <w:rFonts w:ascii="Times New Roman" w:hAnsi="Times New Roman" w:cs="Times New Roman"/>
          <w:lang w:val="en-US"/>
        </w:rPr>
        <w:t>сайт</w:t>
      </w:r>
      <w:proofErr w:type="spellEnd"/>
      <w:r w:rsidRPr="00C93F60">
        <w:rPr>
          <w:rFonts w:ascii="Times New Roman" w:hAnsi="Times New Roman" w:cs="Times New Roman"/>
          <w:lang w:val="en-US"/>
        </w:rPr>
        <w:t xml:space="preserve"> Public-Private Infrastructure Advisory Facility (PPIAF)  http://www.ppiaf.org/ </w:t>
      </w:r>
    </w:p>
    <w:p w:rsidR="00C93F60" w:rsidRPr="00C93F60" w:rsidRDefault="00C93F60" w:rsidP="00C93F60">
      <w:pPr>
        <w:numPr>
          <w:ilvl w:val="0"/>
          <w:numId w:val="29"/>
        </w:numPr>
        <w:tabs>
          <w:tab w:val="left" w:pos="491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C93F60">
        <w:rPr>
          <w:rFonts w:ascii="Times New Roman" w:hAnsi="Times New Roman" w:cs="Times New Roman"/>
          <w:lang w:val="en-US"/>
        </w:rPr>
        <w:t>Официальный</w:t>
      </w:r>
      <w:proofErr w:type="spellEnd"/>
      <w:r w:rsidRPr="00C93F6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3F60">
        <w:rPr>
          <w:rFonts w:ascii="Times New Roman" w:hAnsi="Times New Roman" w:cs="Times New Roman"/>
          <w:lang w:val="en-US"/>
        </w:rPr>
        <w:t>сайт</w:t>
      </w:r>
      <w:proofErr w:type="spellEnd"/>
      <w:r w:rsidRPr="00C93F60">
        <w:rPr>
          <w:rFonts w:ascii="Times New Roman" w:hAnsi="Times New Roman" w:cs="Times New Roman"/>
          <w:lang w:val="en-US"/>
        </w:rPr>
        <w:t xml:space="preserve"> World Bank (public-private partnership in infrastructure): http://ppp.worldbank.org/public-private-partnership/ </w:t>
      </w:r>
    </w:p>
    <w:p w:rsidR="00C93F60" w:rsidRPr="00C93F60" w:rsidRDefault="00C93F60" w:rsidP="00C93F60">
      <w:pPr>
        <w:numPr>
          <w:ilvl w:val="0"/>
          <w:numId w:val="29"/>
        </w:numPr>
        <w:tabs>
          <w:tab w:val="left" w:pos="491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 xml:space="preserve">Официальный сайт Министерства финансов Российской Федерации: </w:t>
      </w:r>
      <w:proofErr w:type="spellStart"/>
      <w:r w:rsidRPr="00C93F60">
        <w:rPr>
          <w:rFonts w:ascii="Times New Roman" w:hAnsi="Times New Roman" w:cs="Times New Roman"/>
        </w:rPr>
        <w:t>www</w:t>
      </w:r>
      <w:proofErr w:type="spellEnd"/>
      <w:r w:rsidRPr="00C93F60">
        <w:rPr>
          <w:rFonts w:ascii="Times New Roman" w:hAnsi="Times New Roman" w:cs="Times New Roman"/>
        </w:rPr>
        <w:t>. minfin.ru.</w:t>
      </w:r>
    </w:p>
    <w:p w:rsidR="00C93F60" w:rsidRPr="00C93F60" w:rsidRDefault="00C93F60" w:rsidP="00C93F60">
      <w:pPr>
        <w:numPr>
          <w:ilvl w:val="0"/>
          <w:numId w:val="29"/>
        </w:numPr>
        <w:tabs>
          <w:tab w:val="left" w:pos="491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 xml:space="preserve">Официальный сайт Министерства экономического развития и торговли Российской Федерации: </w:t>
      </w:r>
      <w:proofErr w:type="spellStart"/>
      <w:r w:rsidRPr="00C93F60">
        <w:rPr>
          <w:rFonts w:ascii="Times New Roman" w:hAnsi="Times New Roman" w:cs="Times New Roman"/>
        </w:rPr>
        <w:t>www</w:t>
      </w:r>
      <w:proofErr w:type="spellEnd"/>
      <w:r w:rsidRPr="00C93F60">
        <w:rPr>
          <w:rFonts w:ascii="Times New Roman" w:hAnsi="Times New Roman" w:cs="Times New Roman"/>
        </w:rPr>
        <w:t>. economy.gov.ru.</w:t>
      </w:r>
    </w:p>
    <w:p w:rsidR="00C93F60" w:rsidRPr="00C93F60" w:rsidRDefault="00C93F60" w:rsidP="00C93F60">
      <w:pPr>
        <w:numPr>
          <w:ilvl w:val="0"/>
          <w:numId w:val="29"/>
        </w:numPr>
        <w:tabs>
          <w:tab w:val="left" w:pos="491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 xml:space="preserve">Официальный сайт Правительства Российской Федерации: </w:t>
      </w:r>
      <w:proofErr w:type="spellStart"/>
      <w:r w:rsidRPr="00C93F60">
        <w:rPr>
          <w:rFonts w:ascii="Times New Roman" w:hAnsi="Times New Roman" w:cs="Times New Roman"/>
        </w:rPr>
        <w:t>www</w:t>
      </w:r>
      <w:proofErr w:type="spellEnd"/>
      <w:r w:rsidRPr="00C93F60">
        <w:rPr>
          <w:rFonts w:ascii="Times New Roman" w:hAnsi="Times New Roman" w:cs="Times New Roman"/>
        </w:rPr>
        <w:t>. g</w:t>
      </w:r>
      <w:r w:rsidRPr="00C93F60">
        <w:rPr>
          <w:rFonts w:ascii="Times New Roman" w:hAnsi="Times New Roman" w:cs="Times New Roman"/>
          <w:lang w:val="en-US"/>
        </w:rPr>
        <w:t>o</w:t>
      </w:r>
      <w:proofErr w:type="spellStart"/>
      <w:r w:rsidRPr="00C93F60">
        <w:rPr>
          <w:rFonts w:ascii="Times New Roman" w:hAnsi="Times New Roman" w:cs="Times New Roman"/>
        </w:rPr>
        <w:t>vernment</w:t>
      </w:r>
      <w:proofErr w:type="spellEnd"/>
      <w:r w:rsidRPr="00C93F60">
        <w:rPr>
          <w:rFonts w:ascii="Times New Roman" w:hAnsi="Times New Roman" w:cs="Times New Roman"/>
        </w:rPr>
        <w:t xml:space="preserve">. </w:t>
      </w:r>
      <w:proofErr w:type="spellStart"/>
      <w:r w:rsidRPr="00C93F60">
        <w:rPr>
          <w:rFonts w:ascii="Times New Roman" w:hAnsi="Times New Roman" w:cs="Times New Roman"/>
        </w:rPr>
        <w:t>ru</w:t>
      </w:r>
      <w:proofErr w:type="spellEnd"/>
      <w:r w:rsidRPr="00C93F60">
        <w:rPr>
          <w:rFonts w:ascii="Times New Roman" w:hAnsi="Times New Roman" w:cs="Times New Roman"/>
        </w:rPr>
        <w:t>.</w:t>
      </w:r>
    </w:p>
    <w:p w:rsidR="00C93F60" w:rsidRPr="00C93F60" w:rsidRDefault="00C93F60" w:rsidP="00C93F60">
      <w:pPr>
        <w:numPr>
          <w:ilvl w:val="0"/>
          <w:numId w:val="29"/>
        </w:numPr>
        <w:tabs>
          <w:tab w:val="left" w:pos="491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 xml:space="preserve">Сайт «Национальный центр ГЧП»: </w:t>
      </w:r>
      <w:r w:rsidRPr="00C93F60">
        <w:rPr>
          <w:lang w:val="en-US"/>
        </w:rPr>
        <w:t>www</w:t>
      </w:r>
      <w:r w:rsidRPr="00C93F60">
        <w:t>. pppcenter.ru/</w:t>
      </w:r>
    </w:p>
    <w:p w:rsidR="00C93F60" w:rsidRPr="00C93F60" w:rsidRDefault="00C93F60" w:rsidP="00C93F60">
      <w:pPr>
        <w:numPr>
          <w:ilvl w:val="0"/>
          <w:numId w:val="29"/>
        </w:numPr>
        <w:tabs>
          <w:tab w:val="left" w:pos="491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C93F60">
        <w:rPr>
          <w:rFonts w:ascii="Times New Roman" w:hAnsi="Times New Roman" w:cs="Times New Roman"/>
        </w:rPr>
        <w:t>Сайт</w:t>
      </w:r>
      <w:r w:rsidRPr="00C93F60">
        <w:rPr>
          <w:rFonts w:ascii="Times New Roman" w:hAnsi="Times New Roman" w:cs="Times New Roman"/>
          <w:lang w:val="fr-FR"/>
        </w:rPr>
        <w:t xml:space="preserve"> Institut Africain pour le partenariat public-privee  (PPP IAF): </w:t>
      </w:r>
      <w:r w:rsidR="00BF420B">
        <w:fldChar w:fldCharType="begin"/>
      </w:r>
      <w:r w:rsidR="00BF420B" w:rsidRPr="00BF420B">
        <w:rPr>
          <w:lang w:val="en-US"/>
        </w:rPr>
        <w:instrText xml:space="preserve"> HYPERLINK "http://iaf-ppp.org/" \h </w:instrText>
      </w:r>
      <w:r w:rsidR="00BF420B">
        <w:fldChar w:fldCharType="separate"/>
      </w:r>
      <w:r w:rsidRPr="00C93F60">
        <w:rPr>
          <w:rFonts w:ascii="Times New Roman" w:hAnsi="Times New Roman" w:cs="Times New Roman"/>
          <w:lang w:val="fr-FR"/>
        </w:rPr>
        <w:t>http://iaf-ppp.org/</w:t>
      </w:r>
      <w:r w:rsidR="00BF420B">
        <w:rPr>
          <w:rFonts w:ascii="Times New Roman" w:hAnsi="Times New Roman" w:cs="Times New Roman"/>
          <w:lang w:val="fr-FR"/>
        </w:rPr>
        <w:fldChar w:fldCharType="end"/>
      </w:r>
    </w:p>
    <w:p w:rsidR="00C93F60" w:rsidRPr="00C93F60" w:rsidRDefault="00C93F60" w:rsidP="00C93F60">
      <w:pPr>
        <w:numPr>
          <w:ilvl w:val="0"/>
          <w:numId w:val="29"/>
        </w:numPr>
        <w:tabs>
          <w:tab w:val="left" w:pos="491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 xml:space="preserve">Сайт Внешэкономбанка: </w:t>
      </w:r>
      <w:hyperlink r:id="rId12">
        <w:r w:rsidRPr="00C93F60">
          <w:rPr>
            <w:rFonts w:ascii="Times New Roman" w:hAnsi="Times New Roman" w:cs="Times New Roman"/>
          </w:rPr>
          <w:t>www.</w:t>
        </w:r>
        <w:r w:rsidRPr="00C93F60">
          <w:rPr>
            <w:rFonts w:ascii="Times New Roman" w:hAnsi="Times New Roman" w:cs="Times New Roman"/>
            <w:lang w:val="en-US"/>
          </w:rPr>
          <w:t>veb</w:t>
        </w:r>
        <w:r w:rsidRPr="00C93F60">
          <w:rPr>
            <w:rFonts w:ascii="Times New Roman" w:hAnsi="Times New Roman" w:cs="Times New Roman"/>
          </w:rPr>
          <w:t>.</w:t>
        </w:r>
        <w:proofErr w:type="spellStart"/>
        <w:r w:rsidRPr="00C93F60">
          <w:rPr>
            <w:rFonts w:ascii="Times New Roman" w:hAnsi="Times New Roman" w:cs="Times New Roman"/>
          </w:rPr>
          <w:t>ru</w:t>
        </w:r>
        <w:proofErr w:type="spellEnd"/>
      </w:hyperlink>
      <w:r w:rsidRPr="00C93F60">
        <w:rPr>
          <w:rFonts w:ascii="Times New Roman" w:hAnsi="Times New Roman" w:cs="Times New Roman"/>
        </w:rPr>
        <w:t xml:space="preserve">. </w:t>
      </w:r>
    </w:p>
    <w:p w:rsidR="00C93F60" w:rsidRPr="00C93F60" w:rsidRDefault="00C93F60" w:rsidP="00C93F60">
      <w:pPr>
        <w:numPr>
          <w:ilvl w:val="0"/>
          <w:numId w:val="29"/>
        </w:numPr>
        <w:tabs>
          <w:tab w:val="left" w:pos="491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lastRenderedPageBreak/>
        <w:t xml:space="preserve">Сайт кафедры Государственно-частное партнерство Финансового университета: </w:t>
      </w:r>
      <w:hyperlink r:id="rId13">
        <w:r w:rsidRPr="00C93F60">
          <w:rPr>
            <w:rFonts w:ascii="Times New Roman" w:hAnsi="Times New Roman" w:cs="Times New Roman"/>
            <w:lang w:val="en-US"/>
          </w:rPr>
          <w:t>www</w:t>
        </w:r>
        <w:r w:rsidRPr="00C93F60">
          <w:rPr>
            <w:rFonts w:ascii="Times New Roman" w:hAnsi="Times New Roman" w:cs="Times New Roman"/>
          </w:rPr>
          <w:t>.</w:t>
        </w:r>
        <w:r w:rsidRPr="00C93F60">
          <w:rPr>
            <w:rFonts w:ascii="Times New Roman" w:hAnsi="Times New Roman" w:cs="Times New Roman"/>
            <w:lang w:val="en-US"/>
          </w:rPr>
          <w:t>fa</w:t>
        </w:r>
        <w:r w:rsidRPr="00C93F60">
          <w:rPr>
            <w:rFonts w:ascii="Times New Roman" w:hAnsi="Times New Roman" w:cs="Times New Roman"/>
          </w:rPr>
          <w:t>.</w:t>
        </w:r>
        <w:proofErr w:type="spellStart"/>
        <w:r w:rsidRPr="00C93F60">
          <w:rPr>
            <w:rFonts w:ascii="Times New Roman" w:hAnsi="Times New Roman" w:cs="Times New Roman"/>
            <w:lang w:val="en-US"/>
          </w:rPr>
          <w:t>ru</w:t>
        </w:r>
        <w:proofErr w:type="spellEnd"/>
        <w:r w:rsidRPr="00C93F60">
          <w:rPr>
            <w:rFonts w:ascii="Times New Roman" w:hAnsi="Times New Roman" w:cs="Times New Roman"/>
          </w:rPr>
          <w:t>/</w:t>
        </w:r>
        <w:r w:rsidRPr="00C93F60">
          <w:rPr>
            <w:rFonts w:ascii="Times New Roman" w:hAnsi="Times New Roman" w:cs="Times New Roman"/>
            <w:lang w:val="en-US"/>
          </w:rPr>
          <w:t>chair</w:t>
        </w:r>
        <w:r w:rsidRPr="00C93F60">
          <w:rPr>
            <w:rFonts w:ascii="Times New Roman" w:hAnsi="Times New Roman" w:cs="Times New Roman"/>
          </w:rPr>
          <w:t>/</w:t>
        </w:r>
        <w:proofErr w:type="spellStart"/>
        <w:r w:rsidRPr="00C93F60">
          <w:rPr>
            <w:rFonts w:ascii="Times New Roman" w:hAnsi="Times New Roman" w:cs="Times New Roman"/>
            <w:lang w:val="en-US"/>
          </w:rPr>
          <w:t>gcp</w:t>
        </w:r>
        <w:proofErr w:type="spellEnd"/>
        <w:r w:rsidRPr="00C93F60">
          <w:rPr>
            <w:rFonts w:ascii="Times New Roman" w:hAnsi="Times New Roman" w:cs="Times New Roman"/>
          </w:rPr>
          <w:t>/</w:t>
        </w:r>
        <w:r w:rsidRPr="00C93F60">
          <w:rPr>
            <w:rFonts w:ascii="Times New Roman" w:hAnsi="Times New Roman" w:cs="Times New Roman"/>
            <w:lang w:val="en-US"/>
          </w:rPr>
          <w:t>pages</w:t>
        </w:r>
      </w:hyperlink>
      <w:r w:rsidRPr="00C93F60">
        <w:rPr>
          <w:rFonts w:ascii="Times New Roman" w:hAnsi="Times New Roman" w:cs="Times New Roman"/>
        </w:rPr>
        <w:t xml:space="preserve"> </w:t>
      </w:r>
    </w:p>
    <w:p w:rsidR="00C93F60" w:rsidRPr="00C93F60" w:rsidRDefault="00C93F60" w:rsidP="00C93F60">
      <w:pPr>
        <w:numPr>
          <w:ilvl w:val="0"/>
          <w:numId w:val="29"/>
        </w:numPr>
        <w:tabs>
          <w:tab w:val="left" w:pos="491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  <w:szCs w:val="28"/>
        </w:rPr>
        <w:t xml:space="preserve">Информационный ресурс, содержащий информацию о зарегистрированных юридических лицах и индивидуальных предпринимателях («СПАРК») </w:t>
      </w:r>
      <w:hyperlink r:id="rId14" w:history="1">
        <w:r w:rsidRPr="00C93F60">
          <w:rPr>
            <w:rFonts w:ascii="Times New Roman" w:hAnsi="Times New Roman" w:cs="Times New Roman"/>
            <w:color w:val="0000FF"/>
            <w:szCs w:val="28"/>
            <w:u w:val="single"/>
          </w:rPr>
          <w:t>http://www.spark-interfax.ru</w:t>
        </w:r>
      </w:hyperlink>
    </w:p>
    <w:p w:rsidR="00C93F60" w:rsidRPr="00C93F60" w:rsidRDefault="00C93F60" w:rsidP="00C93F60">
      <w:pPr>
        <w:numPr>
          <w:ilvl w:val="0"/>
          <w:numId w:val="29"/>
        </w:numPr>
        <w:tabs>
          <w:tab w:val="left" w:pos="491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>Электронные ресурсы БИК:</w:t>
      </w:r>
    </w:p>
    <w:p w:rsidR="00C93F60" w:rsidRPr="00C93F60" w:rsidRDefault="00C93F60" w:rsidP="00C93F60">
      <w:pPr>
        <w:numPr>
          <w:ilvl w:val="0"/>
          <w:numId w:val="12"/>
        </w:num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  <w:vanish/>
        </w:rPr>
      </w:pPr>
    </w:p>
    <w:p w:rsidR="00C93F60" w:rsidRPr="00C93F60" w:rsidRDefault="00C93F60" w:rsidP="00C93F60">
      <w:pPr>
        <w:numPr>
          <w:ilvl w:val="0"/>
          <w:numId w:val="12"/>
        </w:num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  <w:vanish/>
        </w:rPr>
      </w:pP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>11.1. Электронная библиотека Финансового университета (ЭБ) http://elib.fa.ru/</w:t>
      </w: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>11.2. Электронно-библиотечная система BOOK.RU http://www.book.ru</w:t>
      </w: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>11.3. Электронно-библиотечная система «Университетская библиотека ОНЛАЙН» http://biblioclub.ru/</w:t>
      </w: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 xml:space="preserve">11.4. Электронно-библиотечная система </w:t>
      </w:r>
      <w:proofErr w:type="spellStart"/>
      <w:r w:rsidRPr="00C93F60">
        <w:rPr>
          <w:rFonts w:ascii="Times New Roman" w:hAnsi="Times New Roman" w:cs="Times New Roman"/>
        </w:rPr>
        <w:t>Znanium</w:t>
      </w:r>
      <w:proofErr w:type="spellEnd"/>
      <w:r w:rsidRPr="00C93F60">
        <w:rPr>
          <w:rFonts w:ascii="Times New Roman" w:hAnsi="Times New Roman" w:cs="Times New Roman"/>
        </w:rPr>
        <w:t xml:space="preserve"> http://www.znanium.ru</w:t>
      </w: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 xml:space="preserve">11.5. Образовательная платформа </w:t>
      </w:r>
      <w:proofErr w:type="spellStart"/>
      <w:r w:rsidRPr="00C93F60">
        <w:rPr>
          <w:rFonts w:ascii="Times New Roman" w:hAnsi="Times New Roman" w:cs="Times New Roman"/>
        </w:rPr>
        <w:t>Юрайт</w:t>
      </w:r>
      <w:proofErr w:type="spellEnd"/>
      <w:r w:rsidRPr="00C93F60">
        <w:rPr>
          <w:rFonts w:ascii="Times New Roman" w:hAnsi="Times New Roman" w:cs="Times New Roman"/>
        </w:rPr>
        <w:t xml:space="preserve"> https://urait.ru/</w:t>
      </w: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>11.6. Электронно-библиотечная система издательства Проспект http://ebs.prospekt.org/books</w:t>
      </w: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>11.7. Электронно-библиотечная система издательства Лань https://e.lanbook.com/</w:t>
      </w: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 xml:space="preserve">11.8. Деловая онлайн-библиотека </w:t>
      </w:r>
      <w:proofErr w:type="spellStart"/>
      <w:r w:rsidRPr="00C93F60">
        <w:rPr>
          <w:rFonts w:ascii="Times New Roman" w:hAnsi="Times New Roman" w:cs="Times New Roman"/>
        </w:rPr>
        <w:t>Alpina</w:t>
      </w:r>
      <w:proofErr w:type="spellEnd"/>
      <w:r w:rsidRPr="00C93F60">
        <w:rPr>
          <w:rFonts w:ascii="Times New Roman" w:hAnsi="Times New Roman" w:cs="Times New Roman"/>
        </w:rPr>
        <w:t xml:space="preserve"> </w:t>
      </w:r>
      <w:proofErr w:type="spellStart"/>
      <w:r w:rsidRPr="00C93F60">
        <w:rPr>
          <w:rFonts w:ascii="Times New Roman" w:hAnsi="Times New Roman" w:cs="Times New Roman"/>
        </w:rPr>
        <w:t>Digital</w:t>
      </w:r>
      <w:proofErr w:type="spellEnd"/>
      <w:r w:rsidRPr="00C93F60">
        <w:rPr>
          <w:rFonts w:ascii="Times New Roman" w:hAnsi="Times New Roman" w:cs="Times New Roman"/>
        </w:rPr>
        <w:t xml:space="preserve"> http://lib.alpinadigital.ru/</w:t>
      </w: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 xml:space="preserve">11.9. Научная электронная библиотека eLibrary.ru http://elibrary.ru  </w:t>
      </w: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>11.10. Национальная электронная библиотека http://нэб.рф/</w:t>
      </w: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>11.11. Справочная правовая система «Консультант Плюс»</w:t>
      </w:r>
    </w:p>
    <w:p w:rsidR="00C93F60" w:rsidRPr="00C93F60" w:rsidRDefault="00C93F60" w:rsidP="00C93F60">
      <w:pPr>
        <w:tabs>
          <w:tab w:val="left" w:pos="1276"/>
        </w:tabs>
        <w:spacing w:line="360" w:lineRule="auto"/>
        <w:jc w:val="both"/>
        <w:rPr>
          <w:rFonts w:ascii="Times New Roman" w:hAnsi="Times New Roman" w:cs="Times New Roman"/>
        </w:rPr>
      </w:pPr>
      <w:r w:rsidRPr="00C93F60">
        <w:rPr>
          <w:rFonts w:ascii="Times New Roman" w:hAnsi="Times New Roman" w:cs="Times New Roman"/>
        </w:rPr>
        <w:t>11.12. Справочная правовая система «ГАРАНТ»</w:t>
      </w:r>
    </w:p>
    <w:p w:rsidR="00C93F60" w:rsidRPr="00C93F60" w:rsidRDefault="00C93F60" w:rsidP="00C93F60">
      <w:pPr>
        <w:spacing w:line="360" w:lineRule="auto"/>
        <w:jc w:val="both"/>
      </w:pPr>
    </w:p>
    <w:p w:rsidR="006F1979" w:rsidRDefault="0095248D">
      <w:pPr>
        <w:pStyle w:val="1"/>
        <w:spacing w:before="0"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10.</w:t>
      </w:r>
      <w:r w:rsidR="006A212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  <w:bookmarkEnd w:id="19"/>
    </w:p>
    <w:p w:rsidR="006F1979" w:rsidRDefault="0095248D">
      <w:pPr>
        <w:shd w:val="clear" w:color="auto" w:fill="FFFFFF"/>
        <w:spacing w:before="120" w:after="120" w:line="360" w:lineRule="auto"/>
        <w:ind w:right="-6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Методические рекомендации по подготовке научного доклада</w:t>
      </w:r>
    </w:p>
    <w:p w:rsidR="006F1979" w:rsidRDefault="0095248D">
      <w:pPr>
        <w:shd w:val="clear" w:color="auto" w:fill="FFFFFF"/>
        <w:spacing w:line="360" w:lineRule="auto"/>
        <w:ind w:left="14" w:right="-5" w:firstLine="518"/>
        <w:jc w:val="both"/>
      </w:pPr>
      <w:r>
        <w:rPr>
          <w:rFonts w:ascii="Times New Roman" w:hAnsi="Times New Roman" w:cs="Times New Roman"/>
          <w:color w:val="000000"/>
          <w:spacing w:val="2"/>
        </w:rPr>
        <w:t xml:space="preserve">Цель научного доклада - развитие у студентов навыков аналитической работы </w:t>
      </w:r>
      <w:r>
        <w:rPr>
          <w:rFonts w:ascii="Times New Roman" w:hAnsi="Times New Roman" w:cs="Times New Roman"/>
          <w:color w:val="000000"/>
        </w:rPr>
        <w:t xml:space="preserve">с научной литературой, анализа дискуссионных научных позиций, аргументации </w:t>
      </w:r>
      <w:r>
        <w:rPr>
          <w:rFonts w:ascii="Times New Roman" w:hAnsi="Times New Roman" w:cs="Times New Roman"/>
          <w:color w:val="000000"/>
          <w:spacing w:val="1"/>
        </w:rPr>
        <w:t xml:space="preserve">собственных взглядов. Подготовка научных докладов также развивает творческий </w:t>
      </w:r>
      <w:r>
        <w:rPr>
          <w:rFonts w:ascii="Times New Roman" w:hAnsi="Times New Roman" w:cs="Times New Roman"/>
          <w:color w:val="000000"/>
          <w:spacing w:val="-2"/>
        </w:rPr>
        <w:t>потенциал студентов.</w:t>
      </w:r>
    </w:p>
    <w:p w:rsidR="006F1979" w:rsidRDefault="0095248D">
      <w:pPr>
        <w:shd w:val="clear" w:color="auto" w:fill="FFFFFF"/>
        <w:spacing w:line="360" w:lineRule="auto"/>
        <w:ind w:left="14" w:right="-5" w:firstLine="5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1"/>
        </w:rPr>
        <w:t>Темы докладов определяются преподавателем и распределяются между студентами с учетом их интересов.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  <w:spacing w:val="1"/>
        </w:rPr>
        <w:t xml:space="preserve">Научный доклад готовится под руководством преподавателя, который ведет </w:t>
      </w:r>
      <w:r>
        <w:rPr>
          <w:rFonts w:ascii="Times New Roman" w:hAnsi="Times New Roman" w:cs="Times New Roman"/>
          <w:color w:val="000000"/>
          <w:spacing w:val="-1"/>
        </w:rPr>
        <w:t xml:space="preserve">практические (семинарские) занятия. </w:t>
      </w:r>
    </w:p>
    <w:p w:rsidR="006F1979" w:rsidRDefault="0095248D">
      <w:pPr>
        <w:shd w:val="clear" w:color="auto" w:fill="FFFFFF"/>
        <w:spacing w:line="360" w:lineRule="auto"/>
        <w:ind w:left="533" w:right="-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1"/>
        </w:rPr>
        <w:lastRenderedPageBreak/>
        <w:t>Рекомендации студенту:</w:t>
      </w:r>
    </w:p>
    <w:p w:rsidR="006F1979" w:rsidRDefault="0095248D">
      <w:pPr>
        <w:shd w:val="clear" w:color="auto" w:fill="FFFFFF"/>
        <w:tabs>
          <w:tab w:val="left" w:pos="758"/>
        </w:tabs>
        <w:spacing w:line="360" w:lineRule="auto"/>
        <w:ind w:left="5" w:right="-5" w:firstLine="528"/>
        <w:jc w:val="both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pacing w:val="9"/>
        </w:rPr>
        <w:t xml:space="preserve">перед началом работы по написанию научного доклада с преподавателем согласовывается </w:t>
      </w:r>
      <w:r>
        <w:rPr>
          <w:rFonts w:ascii="Times New Roman" w:hAnsi="Times New Roman" w:cs="Times New Roman"/>
          <w:color w:val="000000"/>
          <w:spacing w:val="1"/>
        </w:rPr>
        <w:t xml:space="preserve">структура доклада, выделяются вопросы, на которые следует обратить особое внимание (при подготовке доклада по применению федеральных законов, регламентирующих отдельные вопросы деятельности кредитной организации и практическое их применение),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</w:t>
      </w:r>
      <w:r>
        <w:rPr>
          <w:rFonts w:ascii="Times New Roman" w:hAnsi="Times New Roman" w:cs="Times New Roman"/>
          <w:color w:val="000000"/>
          <w:spacing w:val="-1"/>
        </w:rPr>
        <w:t>которые следует раскрыть в докладе;</w:t>
      </w:r>
    </w:p>
    <w:p w:rsidR="006F1979" w:rsidRDefault="0095248D">
      <w:pPr>
        <w:widowControl w:val="0"/>
        <w:numPr>
          <w:ilvl w:val="0"/>
          <w:numId w:val="26"/>
        </w:numPr>
        <w:shd w:val="clear" w:color="auto" w:fill="FFFFFF"/>
        <w:tabs>
          <w:tab w:val="left" w:pos="682"/>
        </w:tabs>
        <w:spacing w:line="360" w:lineRule="auto"/>
        <w:ind w:left="720" w:right="-5" w:hanging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>представить доклад научному руководителю в письменной форме;</w:t>
      </w:r>
    </w:p>
    <w:p w:rsidR="006F1979" w:rsidRDefault="0095248D">
      <w:pPr>
        <w:widowControl w:val="0"/>
        <w:numPr>
          <w:ilvl w:val="0"/>
          <w:numId w:val="26"/>
        </w:numPr>
        <w:shd w:val="clear" w:color="auto" w:fill="FFFFFF"/>
        <w:tabs>
          <w:tab w:val="left" w:pos="682"/>
        </w:tabs>
        <w:spacing w:line="360" w:lineRule="auto"/>
        <w:ind w:left="720" w:right="-5" w:hanging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4"/>
        </w:rPr>
        <w:t xml:space="preserve">выступить на семинарском занятии с 10-15 минутной презентацией своего </w:t>
      </w:r>
      <w:r>
        <w:rPr>
          <w:rFonts w:ascii="Times New Roman" w:hAnsi="Times New Roman" w:cs="Times New Roman"/>
          <w:color w:val="000000"/>
          <w:spacing w:val="1"/>
        </w:rPr>
        <w:t>научного доклада, ответить на вопросы студентов группы.</w:t>
      </w:r>
    </w:p>
    <w:p w:rsidR="006F1979" w:rsidRDefault="0095248D">
      <w:pPr>
        <w:shd w:val="clear" w:color="auto" w:fill="FFFFFF"/>
        <w:spacing w:line="360" w:lineRule="auto"/>
        <w:ind w:left="528" w:right="-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3"/>
        </w:rPr>
        <w:t>Требования:</w:t>
      </w:r>
    </w:p>
    <w:p w:rsidR="006F1979" w:rsidRDefault="0095248D">
      <w:pPr>
        <w:shd w:val="clear" w:color="auto" w:fill="FFFFFF"/>
        <w:tabs>
          <w:tab w:val="left" w:pos="682"/>
        </w:tabs>
        <w:spacing w:line="360" w:lineRule="auto"/>
        <w:ind w:left="5" w:right="-5" w:firstLine="5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pacing w:val="-1"/>
        </w:rPr>
        <w:t xml:space="preserve">к оформлению научного доклада: шрифт — </w:t>
      </w:r>
      <w:r>
        <w:rPr>
          <w:rFonts w:ascii="Times New Roman" w:hAnsi="Times New Roman" w:cs="Times New Roman"/>
          <w:color w:val="000000"/>
          <w:spacing w:val="-1"/>
          <w:lang w:val="en-US"/>
        </w:rPr>
        <w:t>Times</w:t>
      </w:r>
      <w:r>
        <w:rPr>
          <w:rFonts w:ascii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lang w:val="en-US"/>
        </w:rPr>
        <w:t>New</w:t>
      </w:r>
      <w:r>
        <w:rPr>
          <w:rFonts w:ascii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lang w:val="en-US"/>
        </w:rPr>
        <w:t>Roman</w:t>
      </w:r>
      <w:r>
        <w:rPr>
          <w:rFonts w:ascii="Times New Roman" w:hAnsi="Times New Roman" w:cs="Times New Roman"/>
          <w:color w:val="000000"/>
          <w:spacing w:val="-1"/>
        </w:rPr>
        <w:t xml:space="preserve">, размер шрифта </w:t>
      </w:r>
      <w:r>
        <w:rPr>
          <w:rFonts w:ascii="Times New Roman" w:hAnsi="Times New Roman" w:cs="Times New Roman"/>
          <w:color w:val="000000"/>
          <w:spacing w:val="1"/>
        </w:rPr>
        <w:t xml:space="preserve">- 14, межстрочный интервал - 1,5, размер полей - 2,5 см, отступ в начале абзаца - 1,25 </w:t>
      </w:r>
      <w:r>
        <w:rPr>
          <w:rFonts w:ascii="Times New Roman" w:hAnsi="Times New Roman" w:cs="Times New Roman"/>
          <w:color w:val="000000"/>
          <w:spacing w:val="4"/>
        </w:rPr>
        <w:t xml:space="preserve">см, форматирование по ширине); листы доклада скреплены скоросшивателем. На </w:t>
      </w:r>
      <w:r>
        <w:rPr>
          <w:rFonts w:ascii="Times New Roman" w:hAnsi="Times New Roman" w:cs="Times New Roman"/>
          <w:color w:val="000000"/>
        </w:rPr>
        <w:t>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:rsidR="006F1979" w:rsidRDefault="0095248D">
      <w:pPr>
        <w:shd w:val="clear" w:color="auto" w:fill="FFFFFF"/>
        <w:tabs>
          <w:tab w:val="left" w:pos="682"/>
        </w:tabs>
        <w:spacing w:line="360" w:lineRule="auto"/>
        <w:ind w:right="-5" w:firstLine="5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ab/>
        <w:t xml:space="preserve">к структуре доклада - оглавление, введение (указывается актуальность, цель и </w:t>
      </w:r>
      <w:r>
        <w:rPr>
          <w:rFonts w:ascii="Times New Roman" w:hAnsi="Times New Roman" w:cs="Times New Roman"/>
          <w:color w:val="000000"/>
          <w:spacing w:val="3"/>
        </w:rPr>
        <w:t xml:space="preserve">задачи), основная часть, выводы автора, список литературы (не менее 5 позиций). </w:t>
      </w:r>
      <w:r>
        <w:rPr>
          <w:rFonts w:ascii="Times New Roman" w:hAnsi="Times New Roman" w:cs="Times New Roman"/>
          <w:color w:val="000000"/>
          <w:spacing w:val="8"/>
        </w:rPr>
        <w:t xml:space="preserve">Объем согласовывается с преподавателей. В конце работы ставится дата ее </w:t>
      </w:r>
      <w:r>
        <w:rPr>
          <w:rFonts w:ascii="Times New Roman" w:hAnsi="Times New Roman" w:cs="Times New Roman"/>
          <w:color w:val="000000"/>
        </w:rPr>
        <w:t>выполнения и подпись студента, выполнившего работу.</w:t>
      </w:r>
    </w:p>
    <w:p w:rsidR="006F1979" w:rsidRDefault="0095248D">
      <w:pPr>
        <w:shd w:val="clear" w:color="auto" w:fill="FFFFFF"/>
        <w:spacing w:line="360" w:lineRule="auto"/>
        <w:ind w:right="-5" w:firstLine="5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2"/>
        </w:rPr>
        <w:t xml:space="preserve">Общая оценка за доклад учитывает содержание доклада, его презентацию, а </w:t>
      </w:r>
      <w:r>
        <w:rPr>
          <w:rFonts w:ascii="Times New Roman" w:hAnsi="Times New Roman" w:cs="Times New Roman"/>
          <w:color w:val="000000"/>
          <w:spacing w:val="-1"/>
        </w:rPr>
        <w:t>также ответы на вопросы.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>Методические рекомендации по подготовке к контрольной работе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Примерные задания контрольной работы размещены в разделе 7.3.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Цель контрольной работы – формирование учебно-исследовательских навыков, закрепление умений самостоятельно работать с различными источниками информации, текущий контроль успеваемости.</w:t>
      </w:r>
    </w:p>
    <w:p w:rsidR="006F1979" w:rsidRDefault="0095248D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Cs w:val="28"/>
        </w:rPr>
        <w:t>Вопросы в контрольные работы соответствуют вопросам к экзамену.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Контрольная работа состоит из 2 вопросов и 3 тестовых заданий. 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Требования к выполнению контрольной работы:</w:t>
      </w:r>
    </w:p>
    <w:p w:rsidR="006F1979" w:rsidRDefault="0095248D">
      <w:pPr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чёткость и последовательность изложения материала;</w:t>
      </w:r>
    </w:p>
    <w:p w:rsidR="006F1979" w:rsidRDefault="0095248D">
      <w:pPr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6F1979" w:rsidRDefault="0095248D">
      <w:pPr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самостоятельность выполнения. </w:t>
      </w:r>
    </w:p>
    <w:p w:rsidR="006F1979" w:rsidRDefault="0095248D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ab/>
        <w:t>Методические рекомендации по подготовке работ исследовательского характера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Работа исследовательского характера является работой, выполняемой студентом по желанию. Задание может выполняться самостоятельно или в группах (не более 4 человек)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Цель работы исследовательского характера – выявить у студента интерес к определенной проблематике и определить направление выпускной квалификационной работы студента. 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Подготовленный материал (методика, рекомендации) может быть положен в основу третьей главы выпускной квалификационной работы. Также данная работа может быть опубликована студентом самостоятельно или в соавторстве с преподавателем в специализированном издании (журнал, сборник статей).</w:t>
      </w:r>
    </w:p>
    <w:p w:rsidR="006F1979" w:rsidRDefault="0095248D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FF0000"/>
          <w:szCs w:val="28"/>
        </w:rPr>
      </w:pPr>
      <w:r>
        <w:rPr>
          <w:rFonts w:ascii="Times New Roman" w:hAnsi="Times New Roman" w:cs="Times New Roman"/>
          <w:szCs w:val="28"/>
        </w:rPr>
        <w:t>Результаты проделанной работы представляются студентом в форме устного выступления с использованием мультимедийных устройств. Время выступления не должно превышать 10 мин. После выступления студента предполагается обсуждение данной проблематики в группе.</w:t>
      </w:r>
    </w:p>
    <w:p w:rsidR="006F1979" w:rsidRDefault="0095248D">
      <w:pPr>
        <w:pStyle w:val="1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160632394"/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2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979" w:rsidRDefault="006F1979">
      <w:pPr>
        <w:rPr>
          <w:rFonts w:ascii="Calibri" w:hAnsi="Calibri" w:cs="Calibri"/>
          <w:szCs w:val="28"/>
        </w:rPr>
      </w:pPr>
    </w:p>
    <w:p w:rsidR="006F1979" w:rsidRDefault="0095248D">
      <w:pPr>
        <w:pStyle w:val="1"/>
        <w:numPr>
          <w:ilvl w:val="0"/>
          <w:numId w:val="27"/>
        </w:numPr>
        <w:spacing w:before="0" w:after="0"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3" w:name="_Toc160632395"/>
      <w:r>
        <w:rPr>
          <w:rFonts w:ascii="Times New Roman" w:hAnsi="Times New Roman" w:cs="Times New Roman"/>
          <w:b w:val="0"/>
          <w:sz w:val="28"/>
          <w:szCs w:val="28"/>
        </w:rPr>
        <w:t>11.1. Комплект лицензионного программного обеспечения:</w:t>
      </w:r>
      <w:bookmarkEnd w:id="23"/>
    </w:p>
    <w:p w:rsidR="006F1979" w:rsidRDefault="0095248D">
      <w:pPr>
        <w:shd w:val="clear" w:color="auto" w:fill="FFFFFF"/>
        <w:spacing w:line="360" w:lineRule="auto"/>
        <w:ind w:firstLine="708"/>
        <w:jc w:val="both"/>
      </w:pPr>
      <w:r>
        <w:rPr>
          <w:rFonts w:ascii="Times New Roman" w:hAnsi="Times New Roman" w:cs="Times New Roman"/>
          <w:color w:val="1B1B1D"/>
          <w:szCs w:val="28"/>
          <w:lang w:val="en-US"/>
        </w:rPr>
        <w:t xml:space="preserve">1. </w:t>
      </w:r>
      <w:proofErr w:type="spellStart"/>
      <w:r>
        <w:rPr>
          <w:rFonts w:ascii="Times New Roman" w:hAnsi="Times New Roman" w:cs="Times New Roman"/>
          <w:color w:val="1B1B1D"/>
          <w:szCs w:val="28"/>
          <w:lang w:val="en-US"/>
        </w:rPr>
        <w:t>AstraLinux</w:t>
      </w:r>
      <w:proofErr w:type="spellEnd"/>
      <w:r>
        <w:rPr>
          <w:rFonts w:ascii="Times New Roman" w:hAnsi="Times New Roman" w:cs="Times New Roman"/>
          <w:color w:val="1B1B1D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1B1B1D"/>
          <w:szCs w:val="28"/>
          <w:lang w:val="en-US"/>
        </w:rPr>
        <w:t>LibreOffice</w:t>
      </w:r>
      <w:proofErr w:type="spellEnd"/>
      <w:r>
        <w:rPr>
          <w:rFonts w:ascii="Times New Roman" w:hAnsi="Times New Roman" w:cs="Times New Roman"/>
          <w:color w:val="1B1B1D"/>
          <w:szCs w:val="28"/>
          <w:lang w:val="en-US"/>
        </w:rPr>
        <w:t>.</w:t>
      </w:r>
    </w:p>
    <w:p w:rsidR="006F1979" w:rsidRDefault="0095248D">
      <w:pPr>
        <w:shd w:val="clear" w:color="auto" w:fill="FFFFFF"/>
        <w:spacing w:line="360" w:lineRule="auto"/>
        <w:ind w:firstLine="708"/>
        <w:jc w:val="both"/>
      </w:pPr>
      <w:r>
        <w:rPr>
          <w:rFonts w:ascii="Times New Roman" w:eastAsia="Calibri" w:hAnsi="Times New Roman" w:cs="Times New Roman"/>
          <w:color w:val="1B1B1D"/>
          <w:szCs w:val="28"/>
          <w:lang w:val="en-US"/>
        </w:rPr>
        <w:t xml:space="preserve">2. </w:t>
      </w:r>
      <w:r>
        <w:rPr>
          <w:rFonts w:ascii="Times New Roman" w:eastAsia="Calibri" w:hAnsi="Times New Roman" w:cs="Times New Roman"/>
          <w:color w:val="1B1B1D"/>
          <w:szCs w:val="28"/>
        </w:rPr>
        <w:t>Антивирус</w:t>
      </w:r>
      <w:r>
        <w:rPr>
          <w:rFonts w:ascii="Times New Roman" w:eastAsia="Calibri" w:hAnsi="Times New Roman" w:cs="Times New Roman"/>
          <w:color w:val="1B1B1D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2"/>
          <w:szCs w:val="28"/>
          <w:lang w:val="en-US"/>
        </w:rPr>
        <w:t>Kaspersky</w:t>
      </w:r>
      <w:r>
        <w:rPr>
          <w:rFonts w:ascii="Times New Roman" w:eastAsia="Calibri" w:hAnsi="Times New Roman" w:cs="Times New Roman"/>
          <w:color w:val="000000"/>
          <w:kern w:val="2"/>
          <w:szCs w:val="28"/>
        </w:rPr>
        <w:t>.</w:t>
      </w:r>
    </w:p>
    <w:p w:rsidR="006F1979" w:rsidRDefault="0095248D">
      <w:pPr>
        <w:shd w:val="clear" w:color="auto" w:fill="FFFFFF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Calibri" w:hAnsi="Times New Roman" w:cs="Times New Roman"/>
          <w:color w:val="1B1B1D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6F1979" w:rsidRDefault="0095248D">
      <w:pPr>
        <w:spacing w:after="12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Информационно-правовая система «Гарант».</w:t>
      </w:r>
    </w:p>
    <w:p w:rsidR="006F1979" w:rsidRDefault="0095248D">
      <w:pPr>
        <w:spacing w:after="12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Информационно-правовая система «Консультант Плюс».</w:t>
      </w:r>
    </w:p>
    <w:p w:rsidR="006F1979" w:rsidRDefault="0095248D">
      <w:pPr>
        <w:spacing w:after="120"/>
        <w:rPr>
          <w:rFonts w:ascii="Times New Roman" w:hAnsi="Times New Roman" w:cs="Times New Roman"/>
          <w:bCs/>
          <w:szCs w:val="28"/>
          <w:u w:val="single"/>
          <w:lang w:eastAsia="en-US"/>
        </w:rPr>
      </w:pPr>
      <w:r>
        <w:rPr>
          <w:rFonts w:ascii="Times New Roman" w:hAnsi="Times New Roman" w:cs="Times New Roman"/>
          <w:bCs/>
          <w:szCs w:val="28"/>
          <w:lang w:eastAsia="en-US"/>
        </w:rPr>
        <w:lastRenderedPageBreak/>
        <w:t xml:space="preserve">3. Электронная энциклопедия: </w:t>
      </w:r>
      <w:hyperlink r:id="rId15"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http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://</w:t>
        </w:r>
        <w:proofErr w:type="spellStart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ru</w:t>
        </w:r>
        <w:proofErr w:type="spellEnd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.</w:t>
        </w:r>
        <w:proofErr w:type="spellStart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wikipedia</w:t>
        </w:r>
        <w:proofErr w:type="spellEnd"/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.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org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/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wiki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eastAsia="en-US"/>
          </w:rPr>
          <w:t>/</w:t>
        </w:r>
        <w:r>
          <w:rPr>
            <w:rFonts w:ascii="Times New Roman" w:hAnsi="Times New Roman" w:cs="Times New Roman"/>
            <w:bCs/>
            <w:color w:val="0000FF"/>
            <w:szCs w:val="28"/>
            <w:u w:val="single"/>
            <w:lang w:val="en-US" w:eastAsia="en-US"/>
          </w:rPr>
          <w:t>Wiki</w:t>
        </w:r>
      </w:hyperlink>
    </w:p>
    <w:p w:rsidR="006F1979" w:rsidRDefault="0095248D">
      <w:pPr>
        <w:spacing w:after="12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szCs w:val="28"/>
          <w:lang w:eastAsia="en-US"/>
        </w:rPr>
        <w:t xml:space="preserve">4. </w:t>
      </w:r>
      <w:r>
        <w:rPr>
          <w:rFonts w:ascii="Times New Roman" w:hAnsi="Times New Roman" w:cs="Times New Roman"/>
          <w:bCs/>
          <w:szCs w:val="28"/>
          <w:lang w:val="en-US" w:eastAsia="en-US"/>
        </w:rPr>
        <w:t>C</w:t>
      </w:r>
      <w:proofErr w:type="spellStart"/>
      <w:r>
        <w:rPr>
          <w:rFonts w:ascii="Times New Roman" w:hAnsi="Times New Roman" w:cs="Times New Roman"/>
          <w:bCs/>
          <w:szCs w:val="28"/>
          <w:lang w:eastAsia="en-US"/>
        </w:rPr>
        <w:t>истема</w:t>
      </w:r>
      <w:proofErr w:type="spellEnd"/>
      <w:r>
        <w:rPr>
          <w:rFonts w:ascii="Times New Roman" w:hAnsi="Times New Roman" w:cs="Times New Roman"/>
          <w:bCs/>
          <w:szCs w:val="28"/>
          <w:lang w:eastAsia="en-US"/>
        </w:rPr>
        <w:t xml:space="preserve"> комплексного раскрытия информации «СКРИН» -</w:t>
      </w:r>
      <w:r>
        <w:rPr>
          <w:rFonts w:ascii="Times New Roman" w:hAnsi="Times New Roman" w:cs="Times New Roman"/>
          <w:bCs/>
          <w:szCs w:val="28"/>
          <w:lang w:val="en-US" w:eastAsia="en-US"/>
        </w:rPr>
        <w:t>http</w:t>
      </w:r>
      <w:r>
        <w:rPr>
          <w:rFonts w:ascii="Times New Roman" w:hAnsi="Times New Roman" w:cs="Times New Roman"/>
          <w:bCs/>
          <w:szCs w:val="28"/>
          <w:lang w:eastAsia="en-US"/>
        </w:rPr>
        <w:t>://</w:t>
      </w:r>
      <w:r>
        <w:rPr>
          <w:rFonts w:ascii="Times New Roman" w:hAnsi="Times New Roman" w:cs="Times New Roman"/>
          <w:bCs/>
          <w:szCs w:val="28"/>
          <w:lang w:val="en-US" w:eastAsia="en-US"/>
        </w:rPr>
        <w:t>www</w:t>
      </w:r>
      <w:r>
        <w:rPr>
          <w:rFonts w:ascii="Times New Roman" w:hAnsi="Times New Roman" w:cs="Times New Roman"/>
          <w:bCs/>
          <w:szCs w:val="28"/>
          <w:lang w:eastAsia="en-US"/>
        </w:rPr>
        <w:t>.</w:t>
      </w:r>
      <w:proofErr w:type="spellStart"/>
      <w:r>
        <w:rPr>
          <w:rFonts w:ascii="Times New Roman" w:hAnsi="Times New Roman" w:cs="Times New Roman"/>
          <w:bCs/>
          <w:szCs w:val="28"/>
          <w:lang w:val="en-US" w:eastAsia="en-US"/>
        </w:rPr>
        <w:t>skrin</w:t>
      </w:r>
      <w:proofErr w:type="spellEnd"/>
      <w:r>
        <w:rPr>
          <w:rFonts w:ascii="Times New Roman" w:hAnsi="Times New Roman" w:cs="Times New Roman"/>
          <w:bCs/>
          <w:szCs w:val="28"/>
          <w:lang w:eastAsia="en-US"/>
        </w:rPr>
        <w:t>.</w:t>
      </w:r>
      <w:proofErr w:type="spellStart"/>
      <w:r>
        <w:rPr>
          <w:rFonts w:ascii="Times New Roman" w:hAnsi="Times New Roman" w:cs="Times New Roman"/>
          <w:bCs/>
          <w:szCs w:val="28"/>
          <w:lang w:val="en-US" w:eastAsia="en-US"/>
        </w:rPr>
        <w:t>ru</w:t>
      </w:r>
      <w:proofErr w:type="spellEnd"/>
    </w:p>
    <w:p w:rsidR="006F1979" w:rsidRDefault="0095248D">
      <w:pPr>
        <w:spacing w:after="12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11.3. Сертифицированные программные и аппаратные средства защиты информации ‒ не предусмотрены.</w:t>
      </w:r>
    </w:p>
    <w:p w:rsidR="006F1979" w:rsidRDefault="006F1979">
      <w:pPr>
        <w:shd w:val="clear" w:color="auto" w:fill="FFFFFF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6F1979" w:rsidRDefault="0095248D">
      <w:pPr>
        <w:pStyle w:val="4"/>
        <w:jc w:val="both"/>
        <w:rPr>
          <w:color w:val="FF0000"/>
        </w:rPr>
      </w:pPr>
      <w:r>
        <w:rPr>
          <w:rFonts w:eastAsia="Calibri"/>
        </w:rPr>
        <w:t>12.  Описание материально-технической базы, необходимой для осуществления образовательного процесса по дисциплине</w:t>
      </w:r>
    </w:p>
    <w:p w:rsidR="006F1979" w:rsidRDefault="00C24995">
      <w:pPr>
        <w:shd w:val="clear" w:color="auto" w:fill="FFFFFF"/>
        <w:spacing w:line="360" w:lineRule="auto"/>
        <w:ind w:firstLine="709"/>
        <w:jc w:val="both"/>
        <w:rPr>
          <w:rFonts w:ascii="Times New Roman" w:eastAsia="Calibri" w:hAnsi="Times New Roman" w:cs="Times New Roman"/>
          <w:szCs w:val="28"/>
        </w:rPr>
      </w:pPr>
      <w:r w:rsidRPr="00C24995">
        <w:rPr>
          <w:rFonts w:ascii="Times New Roman" w:eastAsia="Calibri" w:hAnsi="Times New Roman" w:cs="Times New Roman"/>
          <w:szCs w:val="28"/>
        </w:rPr>
        <w:t>Наличие аудиторного фонда Финансового университета и мультимедийной техники в аудиториях.</w:t>
      </w:r>
    </w:p>
    <w:sectPr w:rsidR="006F1979" w:rsidSect="0009652F">
      <w:footerReference w:type="default" r:id="rId16"/>
      <w:footerReference w:type="first" r:id="rId17"/>
      <w:pgSz w:w="11906" w:h="16838"/>
      <w:pgMar w:top="993" w:right="566" w:bottom="993" w:left="993" w:header="0" w:footer="709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9DF" w:rsidRDefault="000C79DF">
      <w:r>
        <w:separator/>
      </w:r>
    </w:p>
  </w:endnote>
  <w:endnote w:type="continuationSeparator" w:id="0">
    <w:p w:rsidR="000C79DF" w:rsidRDefault="000C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etter Gothic;Courier New">
    <w:altName w:val="Times New Roman"/>
    <w:panose1 w:val="00000000000000000000"/>
    <w:charset w:val="00"/>
    <w:family w:val="roman"/>
    <w:notTrueType/>
    <w:pitch w:val="default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;ＭＳ 明朝">
    <w:panose1 w:val="00000000000000000000"/>
    <w:charset w:val="80"/>
    <w:family w:val="roman"/>
    <w:notTrueType/>
    <w:pitch w:val="default"/>
  </w:font>
  <w:font w:name="OpenSymbol">
    <w:altName w:val="Arial Unicode MS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0B" w:rsidRDefault="00BF420B">
    <w:pPr>
      <w:pStyle w:val="af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78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F420B" w:rsidRDefault="00BF420B">
                          <w:pPr>
                            <w:pStyle w:val="af9"/>
                            <w:jc w:val="center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872A13">
                            <w:rPr>
                              <w:rStyle w:val="a4"/>
                              <w:noProof/>
                            </w:rPr>
                            <w:t>21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2.05pt;height:13.8pt;z-index:-50331640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" o:allowincell="f" filled="f" stroked="f" strokeweight="0">
              <v:textbox inset="0,0,0,0">
                <w:txbxContent>
                  <w:p w:rsidR="00BF420B" w:rsidRDefault="00BF420B">
                    <w:pPr>
                      <w:pStyle w:val="af9"/>
                      <w:jc w:val="center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872A13">
                      <w:rPr>
                        <w:rStyle w:val="a4"/>
                        <w:noProof/>
                      </w:rPr>
                      <w:t>21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0B" w:rsidRDefault="00BF420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9DF" w:rsidRDefault="000C79DF">
      <w:r>
        <w:separator/>
      </w:r>
    </w:p>
  </w:footnote>
  <w:footnote w:type="continuationSeparator" w:id="0">
    <w:p w:rsidR="000C79DF" w:rsidRDefault="000C7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5CD"/>
    <w:multiLevelType w:val="multilevel"/>
    <w:tmpl w:val="C4EADD3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E267FF"/>
    <w:multiLevelType w:val="hybridMultilevel"/>
    <w:tmpl w:val="22F8CD82"/>
    <w:lvl w:ilvl="0" w:tplc="7512B7F6">
      <w:start w:val="4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68B3DE6"/>
    <w:multiLevelType w:val="multilevel"/>
    <w:tmpl w:val="B086A4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C32108F"/>
    <w:multiLevelType w:val="multilevel"/>
    <w:tmpl w:val="D79C1F0E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4" w15:restartNumberingAfterBreak="0">
    <w:nsid w:val="0F7A7B5F"/>
    <w:multiLevelType w:val="multilevel"/>
    <w:tmpl w:val="85E049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5" w15:restartNumberingAfterBreak="0">
    <w:nsid w:val="0FB26197"/>
    <w:multiLevelType w:val="multilevel"/>
    <w:tmpl w:val="38DCC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0DA235A"/>
    <w:multiLevelType w:val="multilevel"/>
    <w:tmpl w:val="C5EA4A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0C43DCB"/>
    <w:multiLevelType w:val="hybridMultilevel"/>
    <w:tmpl w:val="B768A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06A7D"/>
    <w:multiLevelType w:val="multilevel"/>
    <w:tmpl w:val="F4D8A07A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6886EF8"/>
    <w:multiLevelType w:val="multilevel"/>
    <w:tmpl w:val="BEC07C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6F00AEE"/>
    <w:multiLevelType w:val="multilevel"/>
    <w:tmpl w:val="EAF095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1B82709"/>
    <w:multiLevelType w:val="multilevel"/>
    <w:tmpl w:val="680ABBD4"/>
    <w:lvl w:ilvl="0">
      <w:numFmt w:val="bullet"/>
      <w:lvlText w:val="-"/>
      <w:lvlJc w:val="left"/>
      <w:pPr>
        <w:tabs>
          <w:tab w:val="num" w:pos="154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28272E1"/>
    <w:multiLevelType w:val="multilevel"/>
    <w:tmpl w:val="56D6D66C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EE928F2"/>
    <w:multiLevelType w:val="multilevel"/>
    <w:tmpl w:val="1EB678AC"/>
    <w:lvl w:ilvl="0">
      <w:start w:val="1"/>
      <w:numFmt w:val="decimal"/>
      <w:lvlText w:val="%1."/>
      <w:lvlJc w:val="left"/>
      <w:pPr>
        <w:tabs>
          <w:tab w:val="num" w:pos="0"/>
        </w:tabs>
        <w:ind w:left="1170" w:hanging="45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33802F0"/>
    <w:multiLevelType w:val="multilevel"/>
    <w:tmpl w:val="E6305C5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A432598"/>
    <w:multiLevelType w:val="multilevel"/>
    <w:tmpl w:val="EE3AD8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0EC36FD"/>
    <w:multiLevelType w:val="multilevel"/>
    <w:tmpl w:val="9F32D99A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59C7D93"/>
    <w:multiLevelType w:val="multilevel"/>
    <w:tmpl w:val="86529F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575F1A71"/>
    <w:multiLevelType w:val="multilevel"/>
    <w:tmpl w:val="3272A4C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6271457A"/>
    <w:multiLevelType w:val="multilevel"/>
    <w:tmpl w:val="2D4E72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34C3911"/>
    <w:multiLevelType w:val="multilevel"/>
    <w:tmpl w:val="FD74F70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4CD5D97"/>
    <w:multiLevelType w:val="multilevel"/>
    <w:tmpl w:val="8C4E2F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6ADC3675"/>
    <w:multiLevelType w:val="multilevel"/>
    <w:tmpl w:val="A4C6D5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6BB25242"/>
    <w:multiLevelType w:val="multilevel"/>
    <w:tmpl w:val="E9DE6A0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E086E48"/>
    <w:multiLevelType w:val="multilevel"/>
    <w:tmpl w:val="123CE5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FAA221D"/>
    <w:multiLevelType w:val="multilevel"/>
    <w:tmpl w:val="F628E7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747F79F0"/>
    <w:multiLevelType w:val="multilevel"/>
    <w:tmpl w:val="913654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75603F30"/>
    <w:multiLevelType w:val="multilevel"/>
    <w:tmpl w:val="CADCE3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62E1354"/>
    <w:multiLevelType w:val="multilevel"/>
    <w:tmpl w:val="0292D7E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  <w:i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2160"/>
      </w:pPr>
    </w:lvl>
  </w:abstractNum>
  <w:abstractNum w:abstractNumId="29" w15:restartNumberingAfterBreak="0">
    <w:nsid w:val="7A490F99"/>
    <w:multiLevelType w:val="multilevel"/>
    <w:tmpl w:val="1366A242"/>
    <w:lvl w:ilvl="0">
      <w:start w:val="1"/>
      <w:numFmt w:val="decimal"/>
      <w:lvlText w:val="%1."/>
      <w:lvlJc w:val="left"/>
      <w:pPr>
        <w:tabs>
          <w:tab w:val="num" w:pos="0"/>
        </w:tabs>
        <w:ind w:left="177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8"/>
  </w:num>
  <w:num w:numId="2">
    <w:abstractNumId w:val="28"/>
  </w:num>
  <w:num w:numId="3">
    <w:abstractNumId w:val="4"/>
  </w:num>
  <w:num w:numId="4">
    <w:abstractNumId w:val="10"/>
  </w:num>
  <w:num w:numId="5">
    <w:abstractNumId w:val="22"/>
  </w:num>
  <w:num w:numId="6">
    <w:abstractNumId w:val="2"/>
  </w:num>
  <w:num w:numId="7">
    <w:abstractNumId w:val="20"/>
  </w:num>
  <w:num w:numId="8">
    <w:abstractNumId w:val="12"/>
  </w:num>
  <w:num w:numId="9">
    <w:abstractNumId w:val="0"/>
  </w:num>
  <w:num w:numId="10">
    <w:abstractNumId w:val="6"/>
  </w:num>
  <w:num w:numId="11">
    <w:abstractNumId w:val="23"/>
  </w:num>
  <w:num w:numId="12">
    <w:abstractNumId w:val="3"/>
  </w:num>
  <w:num w:numId="13">
    <w:abstractNumId w:val="24"/>
  </w:num>
  <w:num w:numId="14">
    <w:abstractNumId w:val="5"/>
  </w:num>
  <w:num w:numId="15">
    <w:abstractNumId w:val="19"/>
  </w:num>
  <w:num w:numId="16">
    <w:abstractNumId w:val="15"/>
  </w:num>
  <w:num w:numId="17">
    <w:abstractNumId w:val="13"/>
  </w:num>
  <w:num w:numId="18">
    <w:abstractNumId w:val="21"/>
  </w:num>
  <w:num w:numId="19">
    <w:abstractNumId w:val="25"/>
  </w:num>
  <w:num w:numId="20">
    <w:abstractNumId w:val="9"/>
  </w:num>
  <w:num w:numId="21">
    <w:abstractNumId w:val="16"/>
  </w:num>
  <w:num w:numId="22">
    <w:abstractNumId w:val="17"/>
  </w:num>
  <w:num w:numId="23">
    <w:abstractNumId w:val="27"/>
  </w:num>
  <w:num w:numId="24">
    <w:abstractNumId w:val="14"/>
  </w:num>
  <w:num w:numId="25">
    <w:abstractNumId w:val="29"/>
  </w:num>
  <w:num w:numId="26">
    <w:abstractNumId w:val="11"/>
  </w:num>
  <w:num w:numId="27">
    <w:abstractNumId w:val="8"/>
  </w:num>
  <w:num w:numId="28">
    <w:abstractNumId w:val="26"/>
  </w:num>
  <w:num w:numId="29">
    <w:abstractNumId w:val="7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979"/>
    <w:rsid w:val="0009652F"/>
    <w:rsid w:val="000B3986"/>
    <w:rsid w:val="000C79DF"/>
    <w:rsid w:val="000D5A14"/>
    <w:rsid w:val="001270EF"/>
    <w:rsid w:val="00156928"/>
    <w:rsid w:val="00172578"/>
    <w:rsid w:val="00220208"/>
    <w:rsid w:val="00263BD3"/>
    <w:rsid w:val="00294018"/>
    <w:rsid w:val="003D0DAD"/>
    <w:rsid w:val="003F0936"/>
    <w:rsid w:val="00423DDB"/>
    <w:rsid w:val="004A05D9"/>
    <w:rsid w:val="004B2923"/>
    <w:rsid w:val="004F3D6C"/>
    <w:rsid w:val="00504C54"/>
    <w:rsid w:val="00546F3A"/>
    <w:rsid w:val="00550EC1"/>
    <w:rsid w:val="00566D57"/>
    <w:rsid w:val="005A4096"/>
    <w:rsid w:val="005B1083"/>
    <w:rsid w:val="005D424E"/>
    <w:rsid w:val="006823A0"/>
    <w:rsid w:val="006A2128"/>
    <w:rsid w:val="006A68DA"/>
    <w:rsid w:val="006F1979"/>
    <w:rsid w:val="007940DB"/>
    <w:rsid w:val="007A0AC7"/>
    <w:rsid w:val="00811B34"/>
    <w:rsid w:val="008179DF"/>
    <w:rsid w:val="00821B4C"/>
    <w:rsid w:val="00827491"/>
    <w:rsid w:val="00872A13"/>
    <w:rsid w:val="0095248D"/>
    <w:rsid w:val="009C522D"/>
    <w:rsid w:val="009E15EA"/>
    <w:rsid w:val="009F53BE"/>
    <w:rsid w:val="009F6CBB"/>
    <w:rsid w:val="00A3792F"/>
    <w:rsid w:val="00A66B54"/>
    <w:rsid w:val="00AD1FD3"/>
    <w:rsid w:val="00AD69B2"/>
    <w:rsid w:val="00AF37FD"/>
    <w:rsid w:val="00B639CC"/>
    <w:rsid w:val="00B71DE2"/>
    <w:rsid w:val="00B94B47"/>
    <w:rsid w:val="00BF420B"/>
    <w:rsid w:val="00C24995"/>
    <w:rsid w:val="00C93F60"/>
    <w:rsid w:val="00CB2716"/>
    <w:rsid w:val="00D26849"/>
    <w:rsid w:val="00E22729"/>
    <w:rsid w:val="00E34E18"/>
    <w:rsid w:val="00E507A2"/>
    <w:rsid w:val="00E57988"/>
    <w:rsid w:val="00EE3E90"/>
    <w:rsid w:val="00EF0FA0"/>
    <w:rsid w:val="00F0521D"/>
    <w:rsid w:val="00F444E7"/>
    <w:rsid w:val="00F52605"/>
    <w:rsid w:val="00F865C3"/>
    <w:rsid w:val="00FD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D7A4"/>
  <w15:docId w15:val="{FF76028D-75D4-4AA5-9B4D-6FA7246B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Letter Gothic;Courier New" w:eastAsia="Times New Roman" w:hAnsi="Letter Gothic;Courier New" w:cs="Arial Unicode MS;Arial"/>
      <w:sz w:val="28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next w:val="a"/>
    <w:qFormat/>
    <w:pPr>
      <w:keepNext/>
      <w:numPr>
        <w:ilvl w:val="1"/>
        <w:numId w:val="1"/>
      </w:numPr>
      <w:spacing w:line="360" w:lineRule="auto"/>
      <w:outlineLvl w:val="1"/>
    </w:pPr>
    <w:rPr>
      <w:rFonts w:ascii="Times New Roman" w:eastAsia="Times New Roman" w:hAnsi="Times New Roman" w:cs="Times New Roman"/>
      <w:i/>
      <w:sz w:val="28"/>
      <w:szCs w:val="20"/>
      <w:u w:val="single"/>
      <w:lang w:eastAsia="ru-RU" w:bidi="ar-S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 w:val="0"/>
    </w:rPr>
  </w:style>
  <w:style w:type="character" w:customStyle="1" w:styleId="WW8Num3z0">
    <w:name w:val="WW8Num3z0"/>
    <w:qFormat/>
    <w:rPr>
      <w:b w:val="0"/>
      <w:i w:val="0"/>
      <w:sz w:val="28"/>
      <w:szCs w:val="28"/>
      <w:u w:val="none"/>
    </w:rPr>
  </w:style>
  <w:style w:type="character" w:customStyle="1" w:styleId="WW8Num3z1">
    <w:name w:val="WW8Num3z1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sz w:val="24"/>
    </w:rPr>
  </w:style>
  <w:style w:type="character" w:customStyle="1" w:styleId="WW8Num7z1">
    <w:name w:val="WW8Num7z1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0">
    <w:name w:val="WW8Num12z0"/>
    <w:qFormat/>
    <w:rPr>
      <w:b/>
      <w:i w:val="0"/>
      <w:sz w:val="28"/>
      <w:szCs w:val="28"/>
      <w:u w:val="none"/>
    </w:rPr>
  </w:style>
  <w:style w:type="character" w:customStyle="1" w:styleId="WW8Num12z1">
    <w:name w:val="WW8Num12z1"/>
    <w:qFormat/>
  </w:style>
  <w:style w:type="character" w:customStyle="1" w:styleId="WW8Num13z0">
    <w:name w:val="WW8Num13z0"/>
    <w:qFormat/>
  </w:style>
  <w:style w:type="character" w:customStyle="1" w:styleId="WW8Num15z0">
    <w:name w:val="WW8Num15z0"/>
    <w:qFormat/>
    <w:rPr>
      <w:sz w:val="24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b/>
      <w:i w:val="0"/>
      <w:color w:val="000000"/>
      <w:sz w:val="28"/>
      <w:szCs w:val="28"/>
      <w:u w:val="none"/>
    </w:rPr>
  </w:style>
  <w:style w:type="character" w:customStyle="1" w:styleId="WW8Num17z1">
    <w:name w:val="WW8Num17z1"/>
    <w:qFormat/>
  </w:style>
  <w:style w:type="character" w:customStyle="1" w:styleId="WW8Num18z0">
    <w:name w:val="WW8Num18z0"/>
    <w:qFormat/>
    <w:rPr>
      <w:rFonts w:ascii="Symbol" w:hAnsi="Symbol" w:cs="Symbol"/>
      <w:sz w:val="22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sz w:val="24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b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Times New Roman" w:eastAsia="Times New Roman" w:hAnsi="Times New Roman" w:cs="Times New Roman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</w:style>
  <w:style w:type="character" w:customStyle="1" w:styleId="WW8Num36z0">
    <w:name w:val="WW8Num36z0"/>
    <w:qFormat/>
  </w:style>
  <w:style w:type="character" w:customStyle="1" w:styleId="WW8Num37z0">
    <w:name w:val="WW8Num37z0"/>
    <w:qFormat/>
  </w:style>
  <w:style w:type="character" w:customStyle="1" w:styleId="WW8Num38z0">
    <w:name w:val="WW8Num38z0"/>
    <w:qFormat/>
    <w:rPr>
      <w:rFonts w:ascii="Times New Roman" w:hAnsi="Times New Roman" w:cs="Times New Roman"/>
      <w:sz w:val="24"/>
    </w:rPr>
  </w:style>
  <w:style w:type="character" w:customStyle="1" w:styleId="WW8Num39z0">
    <w:name w:val="WW8Num39z0"/>
    <w:qFormat/>
    <w:rPr>
      <w:rFonts w:ascii="Times New Roman" w:hAnsi="Times New Roman" w:cs="Times New Roman"/>
      <w:b w:val="0"/>
      <w:sz w:val="28"/>
      <w:szCs w:val="28"/>
    </w:rPr>
  </w:style>
  <w:style w:type="character" w:customStyle="1" w:styleId="WW8Num40z0">
    <w:name w:val="WW8Num40z0"/>
    <w:qFormat/>
  </w:style>
  <w:style w:type="character" w:customStyle="1" w:styleId="WW8Num42z0">
    <w:name w:val="WW8Num42z0"/>
    <w:qFormat/>
    <w:rPr>
      <w:b w:val="0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5z0">
    <w:name w:val="WW8Num45z0"/>
    <w:qFormat/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7z0">
    <w:name w:val="WW8Num47z0"/>
    <w:qFormat/>
  </w:style>
  <w:style w:type="character" w:customStyle="1" w:styleId="WW8Num48z0">
    <w:name w:val="WW8Num48z0"/>
    <w:qFormat/>
    <w:rPr>
      <w:sz w:val="24"/>
    </w:rPr>
  </w:style>
  <w:style w:type="character" w:customStyle="1" w:styleId="WW8Num49z0">
    <w:name w:val="WW8Num49z0"/>
    <w:qFormat/>
  </w:style>
  <w:style w:type="character" w:customStyle="1" w:styleId="WW8Num50z0">
    <w:name w:val="WW8Num50z0"/>
    <w:qFormat/>
  </w:style>
  <w:style w:type="character" w:customStyle="1" w:styleId="WW8NumSt16z0">
    <w:name w:val="WW8NumSt16z0"/>
    <w:qFormat/>
    <w:rPr>
      <w:rFonts w:ascii="Times New Roman" w:hAnsi="Times New Roman" w:cs="Times New Roman"/>
    </w:rPr>
  </w:style>
  <w:style w:type="character" w:customStyle="1" w:styleId="21">
    <w:name w:val="Заголовок 2 Знак1"/>
    <w:qFormat/>
    <w:rPr>
      <w:i/>
      <w:sz w:val="28"/>
      <w:u w:val="single"/>
      <w:lang w:val="ru-RU" w:eastAsia="ru-RU" w:bidi="ar-SA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3">
    <w:name w:val="Символ сноски"/>
    <w:qFormat/>
    <w:rPr>
      <w:vertAlign w:val="superscript"/>
    </w:rPr>
  </w:style>
  <w:style w:type="character" w:customStyle="1" w:styleId="20">
    <w:name w:val="Заголовок 2 Знак Знак Знак"/>
    <w:qFormat/>
    <w:rPr>
      <w:bCs/>
      <w:sz w:val="28"/>
      <w:szCs w:val="24"/>
      <w:lang w:val="ru-RU" w:bidi="ar-SA"/>
    </w:rPr>
  </w:style>
  <w:style w:type="character" w:styleId="a4">
    <w:name w:val="page number"/>
    <w:basedOn w:val="a0"/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a5">
    <w:name w:val="Основной текст Знак"/>
    <w:qFormat/>
    <w:rPr>
      <w:rFonts w:ascii="Letter Gothic;Courier New" w:hAnsi="Letter Gothic;Courier New" w:cs="Arial Unicode MS;Arial"/>
      <w:sz w:val="28"/>
      <w:szCs w:val="24"/>
    </w:rPr>
  </w:style>
  <w:style w:type="character" w:customStyle="1" w:styleId="22">
    <w:name w:val="Основной текст с отступом 2 Знак"/>
    <w:qFormat/>
    <w:rPr>
      <w:rFonts w:cs="Palatino Linotype"/>
      <w:sz w:val="28"/>
      <w:szCs w:val="24"/>
    </w:rPr>
  </w:style>
  <w:style w:type="character" w:customStyle="1" w:styleId="a6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Letter Gothic;Courier New" w:hAnsi="Letter Gothic;Courier New" w:cs="Arial Unicode MS;Arial"/>
    </w:rPr>
  </w:style>
  <w:style w:type="character" w:customStyle="1" w:styleId="a9">
    <w:name w:val="Тема примечания Знак"/>
    <w:qFormat/>
    <w:rPr>
      <w:rFonts w:ascii="Letter Gothic;Courier New" w:hAnsi="Letter Gothic;Courier New" w:cs="Arial Unicode MS;Arial"/>
      <w:b/>
      <w:bCs/>
    </w:rPr>
  </w:style>
  <w:style w:type="character" w:customStyle="1" w:styleId="aa">
    <w:name w:val="Обычный (веб) Знак"/>
    <w:qFormat/>
    <w:rPr>
      <w:sz w:val="24"/>
      <w:szCs w:val="24"/>
    </w:rPr>
  </w:style>
  <w:style w:type="character" w:customStyle="1" w:styleId="10">
    <w:name w:val="Заголовок 1 Знак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ab">
    <w:name w:val="Посещённая гиперссылка"/>
    <w:rPr>
      <w:color w:val="800080"/>
      <w:u w:val="single"/>
    </w:rPr>
  </w:style>
  <w:style w:type="character" w:customStyle="1" w:styleId="ac">
    <w:name w:val="Заголовок Знак"/>
    <w:qFormat/>
    <w:rPr>
      <w:rFonts w:ascii="Arial" w:eastAsia="MS Mincho;ＭＳ 明朝" w:hAnsi="Arial" w:cs="Tahoma"/>
      <w:sz w:val="28"/>
      <w:szCs w:val="28"/>
      <w:lang w:val="en-US"/>
    </w:rPr>
  </w:style>
  <w:style w:type="character" w:customStyle="1" w:styleId="31">
    <w:name w:val="Основной текст с отступом 3 Знак"/>
    <w:qFormat/>
    <w:rPr>
      <w:sz w:val="28"/>
      <w:szCs w:val="24"/>
    </w:rPr>
  </w:style>
  <w:style w:type="character" w:customStyle="1" w:styleId="ad">
    <w:name w:val="Нижний колонтитул Знак"/>
    <w:qFormat/>
    <w:rPr>
      <w:sz w:val="24"/>
      <w:szCs w:val="24"/>
    </w:rPr>
  </w:style>
  <w:style w:type="character" w:customStyle="1" w:styleId="23">
    <w:name w:val="Основной текст 2 Знак"/>
    <w:qFormat/>
    <w:rPr>
      <w:rFonts w:cs="Palatino Linotype"/>
      <w:sz w:val="28"/>
      <w:szCs w:val="24"/>
    </w:rPr>
  </w:style>
  <w:style w:type="character" w:customStyle="1" w:styleId="32">
    <w:name w:val="Основной текст 3 Знак"/>
    <w:qFormat/>
    <w:rPr>
      <w:rFonts w:ascii="Letter Gothic;Courier New" w:hAnsi="Letter Gothic;Courier New" w:cs="Arial Unicode MS;Arial"/>
      <w:sz w:val="16"/>
      <w:szCs w:val="16"/>
    </w:rPr>
  </w:style>
  <w:style w:type="character" w:customStyle="1" w:styleId="ae">
    <w:name w:val="Верхний колонтитул Знак"/>
    <w:qFormat/>
    <w:rPr>
      <w:rFonts w:ascii="Letter Gothic;Courier New" w:hAnsi="Letter Gothic;Courier New" w:cs="Arial Unicode MS;Arial"/>
      <w:sz w:val="28"/>
      <w:szCs w:val="24"/>
    </w:rPr>
  </w:style>
  <w:style w:type="character" w:customStyle="1" w:styleId="af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0">
    <w:name w:val="Символ нумерации"/>
    <w:qFormat/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character" w:customStyle="1" w:styleId="af2">
    <w:name w:val="Ссылка указателя"/>
    <w:qFormat/>
  </w:style>
  <w:style w:type="paragraph" w:styleId="af3">
    <w:name w:val="Title"/>
    <w:basedOn w:val="a"/>
    <w:next w:val="af4"/>
    <w:qFormat/>
    <w:pPr>
      <w:jc w:val="center"/>
      <w:textAlignment w:val="baseline"/>
    </w:pPr>
    <w:rPr>
      <w:rFonts w:ascii="Arial" w:hAnsi="Arial" w:cs="Times New Roman"/>
      <w:b/>
      <w:szCs w:val="20"/>
    </w:rPr>
  </w:style>
  <w:style w:type="paragraph" w:styleId="af4">
    <w:name w:val="Body Text"/>
    <w:basedOn w:val="a"/>
    <w:pPr>
      <w:spacing w:after="120"/>
    </w:pPr>
    <w:rPr>
      <w:rFonts w:cs="Times New Roman"/>
    </w:rPr>
  </w:style>
  <w:style w:type="paragraph" w:styleId="af5">
    <w:name w:val="List"/>
    <w:basedOn w:val="af4"/>
    <w:rPr>
      <w:rFonts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7">
    <w:name w:val="index heading"/>
    <w:basedOn w:val="af3"/>
    <w:pPr>
      <w:suppressLineNumbers/>
    </w:pPr>
    <w:rPr>
      <w:bCs/>
      <w:sz w:val="32"/>
      <w:szCs w:val="32"/>
    </w:rPr>
  </w:style>
  <w:style w:type="paragraph" w:styleId="33">
    <w:name w:val="Body Text Indent 3"/>
    <w:basedOn w:val="a"/>
    <w:qFormat/>
    <w:pPr>
      <w:ind w:left="720" w:hanging="360"/>
      <w:jc w:val="both"/>
    </w:pPr>
    <w:rPr>
      <w:rFonts w:ascii="Times New Roman" w:hAnsi="Times New Roman" w:cs="Times New Roman"/>
    </w:rPr>
  </w:style>
  <w:style w:type="paragraph" w:customStyle="1" w:styleId="Iauiue">
    <w:name w:val="Iau.iue"/>
    <w:basedOn w:val="a"/>
    <w:next w:val="a"/>
    <w:qFormat/>
    <w:rPr>
      <w:rFonts w:ascii="Times New Roman" w:hAnsi="Times New Roman" w:cs="Times New Roman"/>
      <w:sz w:val="24"/>
    </w:rPr>
  </w:style>
  <w:style w:type="paragraph" w:customStyle="1" w:styleId="Iniiaiieoaeno">
    <w:name w:val="Iniiaiie oaeno"/>
    <w:basedOn w:val="a"/>
    <w:next w:val="a"/>
    <w:qFormat/>
    <w:rPr>
      <w:rFonts w:ascii="Times New Roman" w:hAnsi="Times New Roman" w:cs="Times New Roman"/>
      <w:sz w:val="24"/>
    </w:rPr>
  </w:style>
  <w:style w:type="paragraph" w:customStyle="1" w:styleId="af8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24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 w:cs="Times New Roman"/>
    </w:rPr>
  </w:style>
  <w:style w:type="paragraph" w:styleId="25">
    <w:name w:val="Body Text 2"/>
    <w:basedOn w:val="a"/>
    <w:qFormat/>
    <w:pPr>
      <w:spacing w:after="120" w:line="480" w:lineRule="auto"/>
    </w:pPr>
    <w:rPr>
      <w:rFonts w:ascii="Times New Roman" w:hAnsi="Times New Roman" w:cs="Palatino Linotype"/>
    </w:r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customStyle="1" w:styleId="Iaeaaeaiea2">
    <w:name w:val="Iaeaaeaiea 2"/>
    <w:basedOn w:val="a"/>
    <w:next w:val="a"/>
    <w:qFormat/>
    <w:rPr>
      <w:rFonts w:ascii="Times New Roman" w:eastAsia="Calibri" w:hAnsi="Times New Roman" w:cs="Times New Roman"/>
      <w:sz w:val="24"/>
    </w:rPr>
  </w:style>
  <w:style w:type="paragraph" w:styleId="afb">
    <w:name w:val="List Paragraph"/>
    <w:basedOn w:val="a"/>
    <w:qFormat/>
    <w:pPr>
      <w:ind w:left="708"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WW-">
    <w:name w:val="WW-Заголовок"/>
    <w:basedOn w:val="a"/>
    <w:next w:val="af4"/>
    <w:qFormat/>
    <w:pPr>
      <w:keepNext/>
      <w:widowControl w:val="0"/>
      <w:spacing w:before="240" w:after="120"/>
    </w:pPr>
    <w:rPr>
      <w:rFonts w:ascii="Arial" w:eastAsia="MS Mincho;ＭＳ 明朝" w:hAnsi="Arial" w:cs="Tahoma"/>
      <w:szCs w:val="28"/>
      <w:lang w:val="en-US"/>
    </w:rPr>
  </w:style>
  <w:style w:type="paragraph" w:customStyle="1" w:styleId="11">
    <w:name w:val="Абзац списка1"/>
    <w:basedOn w:val="a"/>
    <w:qFormat/>
    <w:pPr>
      <w:widowControl w:val="0"/>
      <w:spacing w:after="200" w:line="276" w:lineRule="auto"/>
      <w:ind w:left="720"/>
    </w:pPr>
    <w:rPr>
      <w:rFonts w:ascii="Calibri" w:hAnsi="Calibri" w:cs="Times New Roman"/>
      <w:sz w:val="22"/>
      <w:szCs w:val="22"/>
      <w:lang w:val="en-US"/>
    </w:rPr>
  </w:style>
  <w:style w:type="paragraph" w:styleId="afd">
    <w:name w:val="TOC Heading"/>
    <w:basedOn w:val="1"/>
    <w:next w:val="a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12">
    <w:name w:val="toc 1"/>
    <w:basedOn w:val="a"/>
    <w:next w:val="a"/>
    <w:uiPriority w:val="39"/>
    <w:pPr>
      <w:tabs>
        <w:tab w:val="left" w:pos="440"/>
        <w:tab w:val="right" w:leader="dot" w:pos="9072"/>
      </w:tabs>
      <w:spacing w:line="276" w:lineRule="auto"/>
      <w:ind w:right="-2"/>
      <w:jc w:val="both"/>
    </w:pPr>
    <w:rPr>
      <w:rFonts w:ascii="Times New Roman" w:hAnsi="Times New Roman" w:cs="Times New Roman"/>
      <w:bCs/>
      <w:szCs w:val="28"/>
    </w:rPr>
  </w:style>
  <w:style w:type="paragraph" w:styleId="26">
    <w:name w:val="toc 2"/>
    <w:basedOn w:val="a"/>
    <w:next w:val="a"/>
    <w:uiPriority w:val="39"/>
    <w:pPr>
      <w:tabs>
        <w:tab w:val="right" w:leader="dot" w:pos="9060"/>
      </w:tabs>
      <w:jc w:val="both"/>
    </w:pPr>
  </w:style>
  <w:style w:type="paragraph" w:styleId="afe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</w:rPr>
  </w:style>
  <w:style w:type="paragraph" w:styleId="aff">
    <w:name w:val="Document Map"/>
    <w:basedOn w:val="a"/>
    <w:qFormat/>
    <w:rPr>
      <w:rFonts w:ascii="Tahoma" w:hAnsi="Tahoma" w:cs="Times New Roman"/>
      <w:sz w:val="16"/>
      <w:szCs w:val="16"/>
    </w:rPr>
  </w:style>
  <w:style w:type="paragraph" w:styleId="aff0">
    <w:name w:val="annotation text"/>
    <w:basedOn w:val="a"/>
    <w:qFormat/>
    <w:rPr>
      <w:sz w:val="20"/>
      <w:szCs w:val="20"/>
    </w:rPr>
  </w:style>
  <w:style w:type="paragraph" w:styleId="aff1">
    <w:name w:val="annotation subject"/>
    <w:basedOn w:val="aff0"/>
    <w:next w:val="aff0"/>
    <w:qFormat/>
    <w:rPr>
      <w:b/>
      <w:bCs/>
    </w:rPr>
  </w:style>
  <w:style w:type="paragraph" w:styleId="aff2">
    <w:name w:val="Revision"/>
    <w:qFormat/>
    <w:rPr>
      <w:rFonts w:ascii="Letter Gothic;Courier New" w:eastAsia="Times New Roman" w:hAnsi="Letter Gothic;Courier New" w:cs="Arial Unicode MS;Arial"/>
      <w:sz w:val="28"/>
      <w:lang w:bidi="ar-SA"/>
    </w:rPr>
  </w:style>
  <w:style w:type="paragraph" w:customStyle="1" w:styleId="aff3">
    <w:name w:val="Содержимое таблицы"/>
    <w:basedOn w:val="a"/>
    <w:qFormat/>
    <w:pPr>
      <w:widowControl w:val="0"/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paragraph" w:customStyle="1" w:styleId="aff5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character" w:styleId="aff6">
    <w:name w:val="Hyperlink"/>
    <w:basedOn w:val="a0"/>
    <w:uiPriority w:val="99"/>
    <w:unhideWhenUsed/>
    <w:rsid w:val="00EF0FA0"/>
    <w:rPr>
      <w:color w:val="0563C1" w:themeColor="hyperlink"/>
      <w:u w:val="single"/>
    </w:rPr>
  </w:style>
  <w:style w:type="character" w:styleId="aff7">
    <w:name w:val="FollowedHyperlink"/>
    <w:basedOn w:val="a0"/>
    <w:uiPriority w:val="99"/>
    <w:semiHidden/>
    <w:unhideWhenUsed/>
    <w:rsid w:val="00F865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hyperlink" Target="http://www.fa.ru/chair/gcp/page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://www.veb.ru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consultant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www.spark-interfa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8884</Words>
  <Characters>50641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59407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OPerevoznikova</dc:creator>
  <dc:description/>
  <cp:lastModifiedBy>Борисова Екатерина Владимировна</cp:lastModifiedBy>
  <cp:revision>5</cp:revision>
  <cp:lastPrinted>2019-11-12T12:28:00Z</cp:lastPrinted>
  <dcterms:created xsi:type="dcterms:W3CDTF">2024-03-15T08:36:00Z</dcterms:created>
  <dcterms:modified xsi:type="dcterms:W3CDTF">2024-03-28T07:35:00Z</dcterms:modified>
  <dc:language>ru-RU</dc:language>
</cp:coreProperties>
</file>